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3140"/>
        <w:gridCol w:w="222"/>
        <w:gridCol w:w="5928"/>
      </w:tblGrid>
      <w:tr w:rsidR="00647054" w:rsidRPr="00647054" w:rsidTr="007B4B5C">
        <w:tc>
          <w:tcPr>
            <w:tcW w:w="1691" w:type="pct"/>
          </w:tcPr>
          <w:p w:rsidR="00647054" w:rsidRPr="00647054" w:rsidRDefault="00647054" w:rsidP="00647054">
            <w:pPr>
              <w:spacing w:after="0" w:line="240" w:lineRule="auto"/>
              <w:jc w:val="center"/>
              <w:rPr>
                <w:rFonts w:ascii="Times New Roman" w:eastAsia="Times New Roman" w:hAnsi="Times New Roman" w:cs="Times New Roman"/>
                <w:sz w:val="26"/>
                <w:szCs w:val="26"/>
                <w:lang w:val="vi-VN"/>
              </w:rPr>
            </w:pPr>
            <w:r w:rsidRPr="00647054">
              <w:rPr>
                <w:rFonts w:ascii="Times New Roman" w:eastAsia="Times New Roman" w:hAnsi="Times New Roman" w:cs="Times New Roman"/>
                <w:sz w:val="26"/>
                <w:szCs w:val="26"/>
                <w:lang w:val="vi-VN"/>
              </w:rPr>
              <w:t>UBND TỈNH ĐẮK NÔNG</w:t>
            </w:r>
          </w:p>
          <w:p w:rsidR="00647054" w:rsidRPr="00647054" w:rsidRDefault="00647054" w:rsidP="00647054">
            <w:pPr>
              <w:spacing w:after="0" w:line="240" w:lineRule="auto"/>
              <w:jc w:val="center"/>
              <w:rPr>
                <w:rFonts w:ascii="Times New Roman" w:eastAsia="Times New Roman" w:hAnsi="Times New Roman" w:cs="Times New Roman"/>
                <w:b/>
                <w:sz w:val="26"/>
                <w:szCs w:val="26"/>
              </w:rPr>
            </w:pPr>
            <w:r w:rsidRPr="00647054">
              <w:rPr>
                <w:rFonts w:ascii="Times New Roman" w:eastAsia="Times New Roman" w:hAnsi="Times New Roman" w:cs="Times New Roman"/>
                <w:b/>
                <w:sz w:val="26"/>
                <w:szCs w:val="26"/>
                <w:lang w:val="vi-VN"/>
              </w:rPr>
              <w:t>SỞ TÀI CHÍNH</w:t>
            </w:r>
          </w:p>
          <w:p w:rsidR="00647054" w:rsidRPr="00647054" w:rsidRDefault="00647054" w:rsidP="00647054">
            <w:pPr>
              <w:spacing w:after="0" w:line="240" w:lineRule="auto"/>
              <w:jc w:val="center"/>
              <w:rPr>
                <w:rFonts w:ascii="Times New Roman" w:eastAsia="Times New Roman" w:hAnsi="Times New Roman" w:cs="Times New Roman"/>
                <w:b/>
                <w:sz w:val="26"/>
                <w:szCs w:val="26"/>
              </w:rPr>
            </w:pPr>
            <w:r w:rsidRPr="00647054">
              <w:rPr>
                <w:rFonts w:ascii="Times New Roman" w:eastAsia="Times New Roman" w:hAnsi="Times New Roman" w:cs="Times New Roman"/>
                <w:b/>
                <w:noProof/>
                <w:sz w:val="26"/>
                <w:szCs w:val="26"/>
              </w:rPr>
              <mc:AlternateContent>
                <mc:Choice Requires="wps">
                  <w:drawing>
                    <wp:anchor distT="4294967295" distB="4294967295" distL="114300" distR="114300" simplePos="0" relativeHeight="251660288" behindDoc="0" locked="0" layoutInCell="1" allowOverlap="1" wp14:anchorId="7E200096" wp14:editId="2CC36A83">
                      <wp:simplePos x="0" y="0"/>
                      <wp:positionH relativeFrom="margin">
                        <wp:posOffset>512445</wp:posOffset>
                      </wp:positionH>
                      <wp:positionV relativeFrom="paragraph">
                        <wp:posOffset>5080</wp:posOffset>
                      </wp:positionV>
                      <wp:extent cx="7200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0.35pt,.4pt" to="97.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Rzd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yCbi+hg3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">
                      <w10:wrap anchorx="margin"/>
                    </v:line>
                  </w:pict>
                </mc:Fallback>
              </mc:AlternateContent>
            </w:r>
          </w:p>
          <w:p w:rsidR="00647054" w:rsidRPr="00647054" w:rsidRDefault="00647054" w:rsidP="00647054">
            <w:pPr>
              <w:spacing w:after="0" w:line="240" w:lineRule="auto"/>
              <w:jc w:val="center"/>
              <w:rPr>
                <w:rFonts w:ascii="Times New Roman" w:eastAsia="Times New Roman" w:hAnsi="Times New Roman" w:cs="Times New Roman"/>
                <w:b/>
                <w:sz w:val="26"/>
                <w:szCs w:val="26"/>
                <w:lang w:val="vi-VN"/>
              </w:rPr>
            </w:pPr>
            <w:r w:rsidRPr="00647054">
              <w:rPr>
                <w:rFonts w:ascii="Times New Roman" w:eastAsia="Times New Roman" w:hAnsi="Times New Roman" w:cs="Times New Roman"/>
                <w:sz w:val="26"/>
                <w:szCs w:val="26"/>
                <w:lang w:val="vi-VN"/>
              </w:rPr>
              <w:t>Số:       /TTr-STC</w:t>
            </w:r>
          </w:p>
        </w:tc>
        <w:tc>
          <w:tcPr>
            <w:tcW w:w="118" w:type="pct"/>
          </w:tcPr>
          <w:p w:rsidR="00647054" w:rsidRPr="00647054" w:rsidRDefault="00647054" w:rsidP="00647054">
            <w:pPr>
              <w:spacing w:after="120" w:line="240" w:lineRule="auto"/>
              <w:jc w:val="center"/>
              <w:rPr>
                <w:rFonts w:ascii="Times New Roman" w:eastAsia="Times New Roman" w:hAnsi="Times New Roman" w:cs="Times New Roman"/>
                <w:b/>
                <w:sz w:val="28"/>
                <w:szCs w:val="28"/>
                <w:lang w:val="vi-VN"/>
              </w:rPr>
            </w:pPr>
          </w:p>
        </w:tc>
        <w:tc>
          <w:tcPr>
            <w:tcW w:w="3191" w:type="pct"/>
          </w:tcPr>
          <w:p w:rsidR="00647054" w:rsidRPr="00647054" w:rsidRDefault="00647054" w:rsidP="00647054">
            <w:pPr>
              <w:spacing w:after="0" w:line="240" w:lineRule="auto"/>
              <w:jc w:val="center"/>
              <w:rPr>
                <w:rFonts w:ascii="Times New Roman" w:eastAsia="Times New Roman" w:hAnsi="Times New Roman" w:cs="Times New Roman"/>
                <w:b/>
                <w:sz w:val="26"/>
                <w:szCs w:val="26"/>
                <w:lang w:val="vi-VN"/>
              </w:rPr>
            </w:pPr>
            <w:r w:rsidRPr="00647054">
              <w:rPr>
                <w:rFonts w:ascii="Times New Roman" w:eastAsia="Times New Roman" w:hAnsi="Times New Roman" w:cs="Times New Roman"/>
                <w:b/>
                <w:sz w:val="26"/>
                <w:szCs w:val="26"/>
                <w:lang w:val="vi-VN"/>
              </w:rPr>
              <w:t>CỘNG HÒA XÃ HỘI CHỦ NGHĨA VIỆT NAM</w:t>
            </w:r>
          </w:p>
          <w:p w:rsidR="00647054" w:rsidRPr="00647054" w:rsidRDefault="00647054" w:rsidP="00647054">
            <w:pPr>
              <w:spacing w:after="0" w:line="240" w:lineRule="auto"/>
              <w:jc w:val="center"/>
              <w:rPr>
                <w:rFonts w:ascii="Times New Roman" w:eastAsia="Times New Roman" w:hAnsi="Times New Roman" w:cs="Times New Roman"/>
                <w:b/>
                <w:sz w:val="28"/>
                <w:szCs w:val="28"/>
              </w:rPr>
            </w:pPr>
            <w:r w:rsidRPr="00647054">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FD9EC58" wp14:editId="464CD41E">
                      <wp:simplePos x="0" y="0"/>
                      <wp:positionH relativeFrom="margin">
                        <wp:align>center</wp:align>
                      </wp:positionH>
                      <wp:positionV relativeFrom="paragraph">
                        <wp:posOffset>204470</wp:posOffset>
                      </wp:positionV>
                      <wp:extent cx="216027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pt" to="170.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HVE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k2S/Mn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">
                      <w10:wrap anchorx="margin"/>
                    </v:line>
                  </w:pict>
                </mc:Fallback>
              </mc:AlternateContent>
            </w:r>
            <w:r w:rsidRPr="00647054">
              <w:rPr>
                <w:rFonts w:ascii="Times New Roman" w:eastAsia="Times New Roman" w:hAnsi="Times New Roman" w:cs="Times New Roman"/>
                <w:b/>
                <w:sz w:val="28"/>
                <w:szCs w:val="28"/>
                <w:lang w:val="vi-VN"/>
              </w:rPr>
              <w:t>Độc lập - Tự do - Hạnh phúc</w:t>
            </w:r>
          </w:p>
          <w:p w:rsidR="00647054" w:rsidRPr="00647054" w:rsidRDefault="00647054" w:rsidP="00647054">
            <w:pPr>
              <w:spacing w:after="0" w:line="240" w:lineRule="auto"/>
              <w:jc w:val="center"/>
              <w:rPr>
                <w:rFonts w:ascii="Times New Roman" w:eastAsia="Times New Roman" w:hAnsi="Times New Roman" w:cs="Times New Roman"/>
                <w:b/>
                <w:sz w:val="28"/>
                <w:szCs w:val="28"/>
              </w:rPr>
            </w:pPr>
          </w:p>
          <w:p w:rsidR="00647054" w:rsidRPr="00647054" w:rsidRDefault="00647054" w:rsidP="00647054">
            <w:pPr>
              <w:spacing w:after="0" w:line="240"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i/>
                <w:sz w:val="28"/>
                <w:szCs w:val="28"/>
                <w:lang w:val="vi-VN"/>
              </w:rPr>
              <w:t xml:space="preserve">Đắk Nông, ngày      tháng </w:t>
            </w:r>
            <w:r w:rsidRPr="00647054">
              <w:rPr>
                <w:rFonts w:ascii="Times New Roman" w:eastAsia="Times New Roman" w:hAnsi="Times New Roman" w:cs="Times New Roman"/>
                <w:i/>
                <w:sz w:val="28"/>
                <w:szCs w:val="28"/>
              </w:rPr>
              <w:t xml:space="preserve">   </w:t>
            </w:r>
            <w:r w:rsidRPr="00647054">
              <w:rPr>
                <w:rFonts w:ascii="Times New Roman" w:eastAsia="Times New Roman" w:hAnsi="Times New Roman" w:cs="Times New Roman"/>
                <w:i/>
                <w:sz w:val="28"/>
                <w:szCs w:val="28"/>
                <w:lang w:val="vi-VN"/>
              </w:rPr>
              <w:t xml:space="preserve"> năm 201</w:t>
            </w:r>
            <w:r w:rsidRPr="00647054">
              <w:rPr>
                <w:rFonts w:ascii="Times New Roman" w:eastAsia="Times New Roman" w:hAnsi="Times New Roman" w:cs="Times New Roman"/>
                <w:i/>
                <w:sz w:val="28"/>
                <w:szCs w:val="28"/>
              </w:rPr>
              <w:t>9</w:t>
            </w:r>
          </w:p>
          <w:p w:rsidR="00647054" w:rsidRPr="00647054" w:rsidRDefault="00647054" w:rsidP="00647054">
            <w:pPr>
              <w:spacing w:after="120" w:line="240" w:lineRule="auto"/>
              <w:ind w:left="-336" w:firstLine="336"/>
              <w:jc w:val="center"/>
              <w:rPr>
                <w:rFonts w:ascii="Times New Roman" w:eastAsia="Times New Roman" w:hAnsi="Times New Roman" w:cs="Times New Roman"/>
                <w:i/>
                <w:sz w:val="28"/>
                <w:szCs w:val="28"/>
              </w:rPr>
            </w:pPr>
          </w:p>
        </w:tc>
      </w:tr>
    </w:tbl>
    <w:p w:rsidR="00647054" w:rsidRPr="00647054" w:rsidRDefault="00647054" w:rsidP="00647054">
      <w:pPr>
        <w:spacing w:after="120" w:line="240" w:lineRule="auto"/>
        <w:jc w:val="center"/>
        <w:rPr>
          <w:rFonts w:ascii="Times New Roman" w:eastAsia="Times New Roman" w:hAnsi="Times New Roman" w:cs="Times New Roman"/>
          <w:b/>
          <w:bCs/>
          <w:sz w:val="28"/>
          <w:szCs w:val="28"/>
        </w:rPr>
      </w:pPr>
    </w:p>
    <w:p w:rsidR="00647054" w:rsidRPr="00647054" w:rsidRDefault="00647054" w:rsidP="00647054">
      <w:pPr>
        <w:spacing w:after="0" w:line="240" w:lineRule="auto"/>
        <w:jc w:val="center"/>
        <w:rPr>
          <w:rFonts w:ascii="Times New Roman" w:eastAsia="Times New Roman" w:hAnsi="Times New Roman" w:cs="Times New Roman"/>
          <w:b/>
          <w:bCs/>
          <w:sz w:val="28"/>
          <w:szCs w:val="28"/>
          <w:lang w:val="vi-VN"/>
        </w:rPr>
      </w:pPr>
      <w:r w:rsidRPr="00647054">
        <w:rPr>
          <w:rFonts w:ascii="Times New Roman" w:eastAsia="Times New Roman" w:hAnsi="Times New Roman" w:cs="Times New Roman"/>
          <w:b/>
          <w:bCs/>
          <w:sz w:val="28"/>
          <w:szCs w:val="28"/>
          <w:lang w:val="vi-VN"/>
        </w:rPr>
        <w:t>TỜ TRÌNH</w:t>
      </w:r>
    </w:p>
    <w:p w:rsidR="00647054" w:rsidRPr="00647054" w:rsidRDefault="009C04AF" w:rsidP="00647054">
      <w:pPr>
        <w:spacing w:after="0" w:line="240" w:lineRule="auto"/>
        <w:jc w:val="center"/>
        <w:rPr>
          <w:rFonts w:ascii="Times New Roman" w:eastAsia="Times New Roman" w:hAnsi="Times New Roman" w:cs="Times New Roman"/>
          <w:b/>
          <w:bCs/>
          <w:sz w:val="28"/>
          <w:szCs w:val="28"/>
        </w:rPr>
      </w:pPr>
      <w:r w:rsidRPr="00647054">
        <w:rPr>
          <w:rFonts w:ascii="Times New Roman" w:eastAsia="Times New Roman" w:hAnsi="Times New Roman" w:cs="Times New Roman"/>
          <w:bCs/>
          <w:noProof/>
          <w:sz w:val="28"/>
          <w:szCs w:val="28"/>
        </w:rPr>
        <mc:AlternateContent>
          <mc:Choice Requires="wps">
            <w:drawing>
              <wp:anchor distT="4294967295" distB="4294967295" distL="114300" distR="114300" simplePos="0" relativeHeight="251661312" behindDoc="0" locked="0" layoutInCell="1" allowOverlap="1" wp14:anchorId="0C726F2C" wp14:editId="1D1FB085">
                <wp:simplePos x="0" y="0"/>
                <wp:positionH relativeFrom="margin">
                  <wp:posOffset>1880870</wp:posOffset>
                </wp:positionH>
                <wp:positionV relativeFrom="paragraph">
                  <wp:posOffset>600710</wp:posOffset>
                </wp:positionV>
                <wp:extent cx="18084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8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48.1pt,47.3pt" to="290.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">
                <w10:wrap anchorx="margin"/>
              </v:line>
            </w:pict>
          </mc:Fallback>
        </mc:AlternateContent>
      </w:r>
      <w:r w:rsidR="00647054" w:rsidRPr="00647054">
        <w:rPr>
          <w:rFonts w:ascii="Times New Roman" w:eastAsia="Times New Roman" w:hAnsi="Times New Roman" w:cs="Times New Roman"/>
          <w:b/>
          <w:bCs/>
          <w:sz w:val="28"/>
          <w:szCs w:val="28"/>
        </w:rPr>
        <w:t>Ban hành Quyết định về 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spacing w:after="0" w:line="240" w:lineRule="auto"/>
        <w:jc w:val="center"/>
        <w:rPr>
          <w:rFonts w:ascii="Times New Roman" w:eastAsia="Times New Roman" w:hAnsi="Times New Roman" w:cs="Times New Roman"/>
          <w:b/>
          <w:bCs/>
          <w:sz w:val="28"/>
          <w:szCs w:val="28"/>
          <w:lang w:val="vi-VN"/>
        </w:rPr>
      </w:pPr>
    </w:p>
    <w:p w:rsidR="00647054" w:rsidRPr="00647054" w:rsidRDefault="00647054" w:rsidP="00647054">
      <w:pPr>
        <w:spacing w:after="60" w:line="240" w:lineRule="auto"/>
        <w:jc w:val="center"/>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Kính gửi: Ủy ban nhân dân tỉnh Đắk Nông.</w:t>
      </w:r>
    </w:p>
    <w:p w:rsidR="00647054" w:rsidRPr="00647054" w:rsidRDefault="00647054" w:rsidP="00647054">
      <w:pPr>
        <w:spacing w:after="60" w:line="240" w:lineRule="auto"/>
        <w:ind w:firstLine="567"/>
        <w:jc w:val="both"/>
        <w:rPr>
          <w:rFonts w:ascii="Times New Roman" w:eastAsia="Times New Roman" w:hAnsi="Times New Roman" w:cs="Times New Roman"/>
          <w:sz w:val="28"/>
          <w:szCs w:val="28"/>
        </w:rPr>
      </w:pP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lang w:val="vi-VN"/>
        </w:rPr>
        <w:t xml:space="preserve">Thực hiện quy định của Luật ban hành văn bản quy phạm pháp </w:t>
      </w:r>
      <w:r w:rsidRPr="00647054">
        <w:rPr>
          <w:rFonts w:ascii="Times New Roman" w:eastAsia="Times New Roman" w:hAnsi="Times New Roman" w:cs="Times New Roman"/>
          <w:sz w:val="28"/>
          <w:szCs w:val="28"/>
        </w:rPr>
        <w:t>L</w:t>
      </w:r>
      <w:r w:rsidRPr="00647054">
        <w:rPr>
          <w:rFonts w:ascii="Times New Roman" w:eastAsia="Times New Roman" w:hAnsi="Times New Roman" w:cs="Times New Roman"/>
          <w:sz w:val="28"/>
          <w:szCs w:val="28"/>
          <w:lang w:val="vi-VN"/>
        </w:rPr>
        <w:t xml:space="preserve">uật năm 2015, </w:t>
      </w:r>
      <w:r w:rsidRPr="00647054">
        <w:rPr>
          <w:rFonts w:ascii="Times New Roman" w:eastAsia="Times New Roman" w:hAnsi="Times New Roman" w:cs="Times New Roman"/>
          <w:sz w:val="28"/>
          <w:szCs w:val="28"/>
        </w:rPr>
        <w:t xml:space="preserve">thực hiện </w:t>
      </w:r>
      <w:r w:rsidRPr="00647054">
        <w:rPr>
          <w:rFonts w:ascii="Times New Roman" w:eastAsia="Times New Roman" w:hAnsi="Times New Roman" w:cs="Times New Roman"/>
          <w:sz w:val="28"/>
          <w:szCs w:val="28"/>
          <w:lang w:val="vi-VN"/>
        </w:rPr>
        <w:t xml:space="preserve">Công văn số </w:t>
      </w:r>
      <w:r w:rsidRPr="00647054">
        <w:rPr>
          <w:rFonts w:ascii="Times New Roman" w:eastAsia="Times New Roman" w:hAnsi="Times New Roman" w:cs="Times New Roman"/>
          <w:sz w:val="28"/>
          <w:szCs w:val="28"/>
        </w:rPr>
        <w:t>2364</w:t>
      </w:r>
      <w:r w:rsidRPr="00647054">
        <w:rPr>
          <w:rFonts w:ascii="Times New Roman" w:eastAsia="Times New Roman" w:hAnsi="Times New Roman" w:cs="Times New Roman"/>
          <w:sz w:val="28"/>
          <w:szCs w:val="28"/>
          <w:lang w:val="vi-VN"/>
        </w:rPr>
        <w:t xml:space="preserve">/UBND-KTTH ngày </w:t>
      </w:r>
      <w:r w:rsidRPr="00647054">
        <w:rPr>
          <w:rFonts w:ascii="Times New Roman" w:eastAsia="Times New Roman" w:hAnsi="Times New Roman" w:cs="Times New Roman"/>
          <w:sz w:val="28"/>
          <w:szCs w:val="28"/>
        </w:rPr>
        <w:t>24</w:t>
      </w:r>
      <w:r w:rsidR="00F90F6F">
        <w:rPr>
          <w:rFonts w:ascii="Times New Roman" w:eastAsia="Times New Roman" w:hAnsi="Times New Roman" w:cs="Times New Roman"/>
          <w:sz w:val="28"/>
          <w:szCs w:val="28"/>
        </w:rPr>
        <w:t xml:space="preserve"> th</w:t>
      </w:r>
      <w:r w:rsidR="00F90F6F" w:rsidRPr="00F90F6F">
        <w:rPr>
          <w:rFonts w:ascii="Times New Roman" w:eastAsia="Times New Roman" w:hAnsi="Times New Roman" w:cs="Times New Roman"/>
          <w:sz w:val="28"/>
          <w:szCs w:val="28"/>
        </w:rPr>
        <w:t>án</w:t>
      </w:r>
      <w:r w:rsidR="00F90F6F">
        <w:rPr>
          <w:rFonts w:ascii="Times New Roman" w:eastAsia="Times New Roman" w:hAnsi="Times New Roman" w:cs="Times New Roman"/>
          <w:sz w:val="28"/>
          <w:szCs w:val="28"/>
        </w:rPr>
        <w:t>g 5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 xml:space="preserve">m </w:t>
      </w:r>
      <w:r w:rsidRPr="00647054">
        <w:rPr>
          <w:rFonts w:ascii="Times New Roman" w:eastAsia="Times New Roman" w:hAnsi="Times New Roman" w:cs="Times New Roman"/>
          <w:sz w:val="28"/>
          <w:szCs w:val="28"/>
          <w:lang w:val="vi-VN"/>
        </w:rPr>
        <w:t xml:space="preserve">2019 của </w:t>
      </w:r>
      <w:r w:rsidR="00AD75B0" w:rsidRPr="00AD75B0">
        <w:rPr>
          <w:rFonts w:ascii="Times New Roman" w:eastAsia="Times New Roman" w:hAnsi="Times New Roman" w:cs="Times New Roman"/>
          <w:sz w:val="28"/>
          <w:szCs w:val="28"/>
          <w:lang w:val="vi-VN"/>
        </w:rPr>
        <w:t>Ủy</w:t>
      </w:r>
      <w:r w:rsidR="00AD75B0">
        <w:rPr>
          <w:rFonts w:ascii="Times New Roman" w:eastAsia="Times New Roman" w:hAnsi="Times New Roman" w:cs="Times New Roman"/>
          <w:sz w:val="28"/>
          <w:szCs w:val="28"/>
        </w:rPr>
        <w:t xml:space="preserve"> ban nh</w:t>
      </w:r>
      <w:r w:rsidR="00AD75B0" w:rsidRPr="00AD75B0">
        <w:rPr>
          <w:rFonts w:ascii="Times New Roman" w:eastAsia="Times New Roman" w:hAnsi="Times New Roman" w:cs="Times New Roman"/>
          <w:sz w:val="28"/>
          <w:szCs w:val="28"/>
        </w:rPr>
        <w:t>â</w:t>
      </w:r>
      <w:r w:rsidR="00AD75B0">
        <w:rPr>
          <w:rFonts w:ascii="Times New Roman" w:eastAsia="Times New Roman" w:hAnsi="Times New Roman" w:cs="Times New Roman"/>
          <w:sz w:val="28"/>
          <w:szCs w:val="28"/>
        </w:rPr>
        <w:t>n d</w:t>
      </w:r>
      <w:r w:rsidR="00AD75B0" w:rsidRPr="00AD75B0">
        <w:rPr>
          <w:rFonts w:ascii="Times New Roman" w:eastAsia="Times New Roman" w:hAnsi="Times New Roman" w:cs="Times New Roman"/>
          <w:sz w:val="28"/>
          <w:szCs w:val="28"/>
        </w:rPr>
        <w:t>â</w:t>
      </w:r>
      <w:r w:rsidR="00AD75B0">
        <w:rPr>
          <w:rFonts w:ascii="Times New Roman" w:eastAsia="Times New Roman" w:hAnsi="Times New Roman" w:cs="Times New Roman"/>
          <w:sz w:val="28"/>
          <w:szCs w:val="28"/>
        </w:rPr>
        <w:t>n t</w:t>
      </w:r>
      <w:r w:rsidR="00AD75B0" w:rsidRPr="00AD75B0">
        <w:rPr>
          <w:rFonts w:ascii="Times New Roman" w:eastAsia="Times New Roman" w:hAnsi="Times New Roman" w:cs="Times New Roman"/>
          <w:sz w:val="28"/>
          <w:szCs w:val="28"/>
        </w:rPr>
        <w:t>ỉnh</w:t>
      </w:r>
      <w:r w:rsidR="00AD75B0">
        <w:rPr>
          <w:rFonts w:ascii="Times New Roman" w:eastAsia="Times New Roman" w:hAnsi="Times New Roman" w:cs="Times New Roman"/>
          <w:sz w:val="28"/>
          <w:szCs w:val="28"/>
        </w:rPr>
        <w:t xml:space="preserve"> (</w:t>
      </w:r>
      <w:r w:rsidR="00AD75B0" w:rsidRPr="00AD75B0">
        <w:rPr>
          <w:rFonts w:ascii="Times New Roman" w:eastAsia="Times New Roman" w:hAnsi="Times New Roman" w:cs="Times New Roman"/>
          <w:i/>
          <w:sz w:val="28"/>
          <w:szCs w:val="28"/>
        </w:rPr>
        <w:t>gọi tắt là UBND tỉnh</w:t>
      </w:r>
      <w:r w:rsidR="00AD75B0">
        <w:rPr>
          <w:rFonts w:ascii="Times New Roman" w:eastAsia="Times New Roman" w:hAnsi="Times New Roman" w:cs="Times New Roman"/>
          <w:sz w:val="28"/>
          <w:szCs w:val="28"/>
        </w:rPr>
        <w:t>)</w:t>
      </w:r>
      <w:r w:rsidRPr="00647054">
        <w:rPr>
          <w:rFonts w:ascii="Times New Roman" w:eastAsia="Times New Roman" w:hAnsi="Times New Roman" w:cs="Times New Roman"/>
          <w:sz w:val="28"/>
          <w:szCs w:val="28"/>
        </w:rPr>
        <w:t xml:space="preserve"> về việc xây dựng quy định điều chỉnh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rPr>
        <w:t xml:space="preserve"> Sở Tài chính xin trình </w:t>
      </w:r>
      <w:r w:rsidR="00CD7C2B">
        <w:rPr>
          <w:rFonts w:ascii="Times New Roman" w:eastAsia="Times New Roman" w:hAnsi="Times New Roman" w:cs="Times New Roman"/>
          <w:sz w:val="28"/>
          <w:szCs w:val="28"/>
        </w:rPr>
        <w:t>UBND</w:t>
      </w:r>
      <w:r w:rsidRPr="00647054">
        <w:rPr>
          <w:rFonts w:ascii="Times New Roman" w:eastAsia="Times New Roman" w:hAnsi="Times New Roman" w:cs="Times New Roman"/>
          <w:sz w:val="28"/>
          <w:szCs w:val="28"/>
        </w:rPr>
        <w:t xml:space="preserve"> tỉnh dự thảo Quyết định về việc quy định tỷ lệ phần trăm (%) để xác định đơn giá thuê đất; đơn giá thuê đất có mặt nước; đơn giá thuê đất để xây dựng công trình ngầm trên địa bàn tỉnh Đắk Nông </w:t>
      </w:r>
      <w:r w:rsidRPr="00647054">
        <w:rPr>
          <w:rFonts w:ascii="Times New Roman" w:eastAsia="Times New Roman" w:hAnsi="Times New Roman" w:cs="Times New Roman"/>
          <w:sz w:val="28"/>
          <w:szCs w:val="28"/>
          <w:lang w:val="vi-VN"/>
        </w:rPr>
        <w:t>như sau:</w:t>
      </w:r>
    </w:p>
    <w:p w:rsidR="00647054" w:rsidRPr="00647054" w:rsidRDefault="00647054" w:rsidP="00647054">
      <w:pPr>
        <w:spacing w:after="120" w:line="240" w:lineRule="auto"/>
        <w:ind w:firstLine="567"/>
        <w:jc w:val="both"/>
        <w:rPr>
          <w:rFonts w:ascii="Times New Roman" w:eastAsia="Times New Roman" w:hAnsi="Times New Roman" w:cs="Times New Roman"/>
          <w:b/>
          <w:color w:val="222222"/>
          <w:sz w:val="28"/>
          <w:szCs w:val="28"/>
          <w:lang w:val="it-IT"/>
        </w:rPr>
      </w:pPr>
      <w:r w:rsidRPr="00647054">
        <w:rPr>
          <w:rFonts w:ascii="Times New Roman" w:eastAsia="Times New Roman" w:hAnsi="Times New Roman" w:cs="Times New Roman"/>
          <w:b/>
          <w:color w:val="222222"/>
          <w:sz w:val="28"/>
          <w:szCs w:val="28"/>
          <w:lang w:val="it-IT"/>
        </w:rPr>
        <w:t>I. SỰ CẦN THIẾT BAN HÀNH QUYẾT ĐỊNH</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Tại điểm a khoản 1 Điều 19 Thông tư số 77/2014/TT-BTC ngày </w:t>
      </w:r>
      <w:r w:rsidR="00F90F6F">
        <w:rPr>
          <w:rFonts w:ascii="Times New Roman" w:eastAsia="Times New Roman" w:hAnsi="Times New Roman" w:cs="Times New Roman"/>
          <w:sz w:val="28"/>
          <w:szCs w:val="28"/>
        </w:rPr>
        <w:t>16 th</w:t>
      </w:r>
      <w:r w:rsidR="00F90F6F" w:rsidRPr="00F90F6F">
        <w:rPr>
          <w:rFonts w:ascii="Times New Roman" w:eastAsia="Times New Roman" w:hAnsi="Times New Roman" w:cs="Times New Roman"/>
          <w:sz w:val="28"/>
          <w:szCs w:val="28"/>
        </w:rPr>
        <w:t>án</w:t>
      </w:r>
      <w:r w:rsidR="00F90F6F">
        <w:rPr>
          <w:rFonts w:ascii="Times New Roman" w:eastAsia="Times New Roman" w:hAnsi="Times New Roman" w:cs="Times New Roman"/>
          <w:sz w:val="28"/>
          <w:szCs w:val="28"/>
        </w:rPr>
        <w:t>g 6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 xml:space="preserve">m </w:t>
      </w:r>
      <w:r w:rsidRPr="00647054">
        <w:rPr>
          <w:rFonts w:ascii="Times New Roman" w:eastAsia="Times New Roman" w:hAnsi="Times New Roman" w:cs="Times New Roman"/>
          <w:sz w:val="28"/>
          <w:szCs w:val="28"/>
          <w:lang w:val="vi-VN"/>
        </w:rPr>
        <w:t xml:space="preserve">2014 của Bộ Tài chính hướng dẫn một số điều của Nghị định số 46/2014/NĐ-CP ngày </w:t>
      </w:r>
      <w:r w:rsidR="00F90F6F">
        <w:rPr>
          <w:rFonts w:ascii="Times New Roman" w:eastAsia="Times New Roman" w:hAnsi="Times New Roman" w:cs="Times New Roman"/>
          <w:sz w:val="28"/>
          <w:szCs w:val="28"/>
        </w:rPr>
        <w:t>15 th</w:t>
      </w:r>
      <w:r w:rsidR="00F90F6F" w:rsidRPr="00F90F6F">
        <w:rPr>
          <w:rFonts w:ascii="Times New Roman" w:eastAsia="Times New Roman" w:hAnsi="Times New Roman" w:cs="Times New Roman"/>
          <w:sz w:val="28"/>
          <w:szCs w:val="28"/>
        </w:rPr>
        <w:t>áng</w:t>
      </w:r>
      <w:r w:rsidR="00F90F6F">
        <w:rPr>
          <w:rFonts w:ascii="Times New Roman" w:eastAsia="Times New Roman" w:hAnsi="Times New Roman" w:cs="Times New Roman"/>
          <w:sz w:val="28"/>
          <w:szCs w:val="28"/>
        </w:rPr>
        <w:t xml:space="preserve"> 5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 xml:space="preserve">m </w:t>
      </w:r>
      <w:r w:rsidRPr="00647054">
        <w:rPr>
          <w:rFonts w:ascii="Times New Roman" w:eastAsia="Times New Roman" w:hAnsi="Times New Roman" w:cs="Times New Roman"/>
          <w:sz w:val="28"/>
          <w:szCs w:val="28"/>
          <w:lang w:val="vi-VN"/>
        </w:rPr>
        <w:t>2014 của Chính phủ quy định về thu tiền thuê đất, thuê mặt nước quy định:</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i/>
          <w:sz w:val="28"/>
          <w:szCs w:val="28"/>
          <w:lang w:val="vi-VN"/>
        </w:rPr>
      </w:pPr>
      <w:r w:rsidRPr="00647054">
        <w:rPr>
          <w:rFonts w:ascii="Times New Roman" w:eastAsia="Times New Roman" w:hAnsi="Times New Roman" w:cs="Times New Roman"/>
          <w:sz w:val="28"/>
          <w:szCs w:val="28"/>
          <w:lang w:val="vi-VN"/>
        </w:rPr>
        <w:t>“</w:t>
      </w:r>
      <w:r w:rsidRPr="00647054">
        <w:rPr>
          <w:rFonts w:ascii="Times New Roman" w:eastAsia="Times New Roman" w:hAnsi="Times New Roman" w:cs="Times New Roman"/>
          <w:i/>
          <w:sz w:val="28"/>
          <w:szCs w:val="28"/>
          <w:lang w:val="vi-VN"/>
        </w:rPr>
        <w:t>1. Ủy ban nhân dân cấp tỉnh có trách nhiệm:</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i/>
          <w:sz w:val="28"/>
          <w:szCs w:val="28"/>
          <w:lang w:val="vi-VN"/>
        </w:rPr>
        <w:t>a) Chỉ đạo cơ quan tài chính chủ trì, phối hợp với các cơ quan có liên quan ở địa phương thực hiện xây dựng mức tỷ lệ (%) cụ thể để xác định đơn giá thuê đất, hệ số điều chỉnh giá đất để áp dụng chậm nhất tính từ ngày 01 tháng 01 năm 2015.”</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Thực hiện quy định nêu trên, Sở Tài chính đã tham mưu UBND tỉnh ban hành Quyết định số 02/2015/QĐ-UBND ngày </w:t>
      </w:r>
      <w:r w:rsidR="00F90F6F">
        <w:rPr>
          <w:rFonts w:ascii="Times New Roman" w:eastAsia="Times New Roman" w:hAnsi="Times New Roman" w:cs="Times New Roman"/>
          <w:sz w:val="28"/>
          <w:szCs w:val="28"/>
        </w:rPr>
        <w:t>20 th</w:t>
      </w:r>
      <w:r w:rsidR="00F90F6F" w:rsidRPr="00F90F6F">
        <w:rPr>
          <w:rFonts w:ascii="Times New Roman" w:eastAsia="Times New Roman" w:hAnsi="Times New Roman" w:cs="Times New Roman"/>
          <w:sz w:val="28"/>
          <w:szCs w:val="28"/>
        </w:rPr>
        <w:t>án</w:t>
      </w:r>
      <w:r w:rsidR="00F90F6F">
        <w:rPr>
          <w:rFonts w:ascii="Times New Roman" w:eastAsia="Times New Roman" w:hAnsi="Times New Roman" w:cs="Times New Roman"/>
          <w:sz w:val="28"/>
          <w:szCs w:val="28"/>
        </w:rPr>
        <w:t>g 01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m 2015</w:t>
      </w:r>
      <w:r w:rsidRPr="00647054">
        <w:rPr>
          <w:rFonts w:ascii="Times New Roman" w:eastAsia="Times New Roman" w:hAnsi="Times New Roman" w:cs="Times New Roman"/>
          <w:sz w:val="28"/>
          <w:szCs w:val="28"/>
          <w:lang w:val="vi-VN"/>
        </w:rPr>
        <w:t xml:space="preserve"> về 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Tuy nhiên, theo kết quả đánh giá sau hơn 04 năm thực hiện quyết định nêu </w:t>
      </w:r>
      <w:r w:rsidRPr="00647054">
        <w:rPr>
          <w:rFonts w:ascii="Times New Roman" w:eastAsia="Times New Roman" w:hAnsi="Times New Roman" w:cs="Times New Roman"/>
          <w:sz w:val="28"/>
          <w:szCs w:val="28"/>
        </w:rPr>
        <w:t xml:space="preserve">trên, nhiều đơn vị kiến nghị điều chỉnh giảm mức tỷ lệ % đơn giá thuê đất theo </w:t>
      </w:r>
      <w:r w:rsidRPr="00647054">
        <w:rPr>
          <w:rFonts w:ascii="Times New Roman" w:eastAsia="Times New Roman" w:hAnsi="Times New Roman" w:cs="Times New Roman"/>
          <w:sz w:val="28"/>
          <w:szCs w:val="28"/>
          <w:lang w:val="vi-VN"/>
        </w:rPr>
        <w:t xml:space="preserve">Quyết định số 02/2015/QĐ-UBND </w:t>
      </w:r>
      <w:r w:rsidR="00F90F6F" w:rsidRPr="00647054">
        <w:rPr>
          <w:rFonts w:ascii="Times New Roman" w:eastAsia="Times New Roman" w:hAnsi="Times New Roman" w:cs="Times New Roman"/>
          <w:sz w:val="28"/>
          <w:szCs w:val="28"/>
          <w:lang w:val="vi-VN"/>
        </w:rPr>
        <w:t xml:space="preserve">ngày </w:t>
      </w:r>
      <w:r w:rsidR="00F90F6F">
        <w:rPr>
          <w:rFonts w:ascii="Times New Roman" w:eastAsia="Times New Roman" w:hAnsi="Times New Roman" w:cs="Times New Roman"/>
          <w:sz w:val="28"/>
          <w:szCs w:val="28"/>
        </w:rPr>
        <w:t>20 th</w:t>
      </w:r>
      <w:r w:rsidR="00F90F6F" w:rsidRPr="00F90F6F">
        <w:rPr>
          <w:rFonts w:ascii="Times New Roman" w:eastAsia="Times New Roman" w:hAnsi="Times New Roman" w:cs="Times New Roman"/>
          <w:sz w:val="28"/>
          <w:szCs w:val="28"/>
        </w:rPr>
        <w:t>án</w:t>
      </w:r>
      <w:r w:rsidR="00F90F6F">
        <w:rPr>
          <w:rFonts w:ascii="Times New Roman" w:eastAsia="Times New Roman" w:hAnsi="Times New Roman" w:cs="Times New Roman"/>
          <w:sz w:val="28"/>
          <w:szCs w:val="28"/>
        </w:rPr>
        <w:t>g 01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m 2015</w:t>
      </w:r>
      <w:r w:rsidR="00F90F6F" w:rsidRPr="00647054">
        <w:rPr>
          <w:rFonts w:ascii="Times New Roman" w:eastAsia="Times New Roman" w:hAnsi="Times New Roman" w:cs="Times New Roman"/>
          <w:sz w:val="28"/>
          <w:szCs w:val="28"/>
          <w:lang w:val="vi-VN"/>
        </w:rPr>
        <w:t xml:space="preserve"> </w:t>
      </w:r>
      <w:r w:rsidRPr="00647054">
        <w:rPr>
          <w:rFonts w:ascii="Times New Roman" w:eastAsia="Times New Roman" w:hAnsi="Times New Roman" w:cs="Times New Roman"/>
          <w:sz w:val="28"/>
          <w:szCs w:val="28"/>
          <w:lang w:val="vi-VN"/>
        </w:rPr>
        <w:t xml:space="preserve">của UBND tỉnh </w:t>
      </w:r>
      <w:r w:rsidRPr="00647054">
        <w:rPr>
          <w:rFonts w:ascii="Times New Roman" w:eastAsia="Times New Roman" w:hAnsi="Times New Roman" w:cs="Times New Roman"/>
          <w:sz w:val="28"/>
          <w:szCs w:val="28"/>
        </w:rPr>
        <w:lastRenderedPageBreak/>
        <w:t>cho phù hợp với điều kiện của tỉnh ta hiện nay</w:t>
      </w:r>
      <w:r w:rsidRPr="00647054">
        <w:rPr>
          <w:rFonts w:ascii="Times New Roman" w:eastAsia="Times New Roman" w:hAnsi="Times New Roman" w:cs="Times New Roman"/>
          <w:sz w:val="28"/>
          <w:szCs w:val="28"/>
          <w:lang w:val="vi-VN"/>
        </w:rPr>
        <w:t>, bởi lí do sau:</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1. Theo quy định tại Điều 4 Nghị định số 46/2014/NĐ-CP ngày </w:t>
      </w:r>
      <w:r w:rsidR="00F90F6F">
        <w:rPr>
          <w:rFonts w:ascii="Times New Roman" w:eastAsia="Times New Roman" w:hAnsi="Times New Roman" w:cs="Times New Roman"/>
          <w:sz w:val="28"/>
          <w:szCs w:val="28"/>
        </w:rPr>
        <w:t>16 th</w:t>
      </w:r>
      <w:r w:rsidR="00F90F6F" w:rsidRPr="00F90F6F">
        <w:rPr>
          <w:rFonts w:ascii="Times New Roman" w:eastAsia="Times New Roman" w:hAnsi="Times New Roman" w:cs="Times New Roman"/>
          <w:sz w:val="28"/>
          <w:szCs w:val="28"/>
        </w:rPr>
        <w:t>án</w:t>
      </w:r>
      <w:r w:rsidR="00F90F6F">
        <w:rPr>
          <w:rFonts w:ascii="Times New Roman" w:eastAsia="Times New Roman" w:hAnsi="Times New Roman" w:cs="Times New Roman"/>
          <w:sz w:val="28"/>
          <w:szCs w:val="28"/>
        </w:rPr>
        <w:t>g 6 n</w:t>
      </w:r>
      <w:r w:rsidR="00F90F6F" w:rsidRPr="00F90F6F">
        <w:rPr>
          <w:rFonts w:ascii="Times New Roman" w:eastAsia="Times New Roman" w:hAnsi="Times New Roman" w:cs="Times New Roman"/>
          <w:sz w:val="28"/>
          <w:szCs w:val="28"/>
        </w:rPr>
        <w:t>ă</w:t>
      </w:r>
      <w:r w:rsidR="00F90F6F">
        <w:rPr>
          <w:rFonts w:ascii="Times New Roman" w:eastAsia="Times New Roman" w:hAnsi="Times New Roman" w:cs="Times New Roman"/>
          <w:sz w:val="28"/>
          <w:szCs w:val="28"/>
        </w:rPr>
        <w:t xml:space="preserve">m </w:t>
      </w:r>
      <w:r w:rsidRPr="00647054">
        <w:rPr>
          <w:rFonts w:ascii="Times New Roman" w:eastAsia="Times New Roman" w:hAnsi="Times New Roman" w:cs="Times New Roman"/>
          <w:sz w:val="28"/>
          <w:szCs w:val="28"/>
          <w:lang w:val="vi-VN"/>
        </w:rPr>
        <w:t>2014 của Chính phủ thì Đơn giá thuê đất hàng năm được xác định bằng tỷ lệ phần trăm (%) nhân (x) Giá đất tính thu tiền thuê đất.</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Tại thời điểm ban hành Quyết định số 02/2015/QĐ-UBND ngày </w:t>
      </w:r>
      <w:r w:rsidR="00F90F6F">
        <w:rPr>
          <w:rFonts w:ascii="Times New Roman" w:eastAsia="Times New Roman" w:hAnsi="Times New Roman" w:cs="Times New Roman"/>
          <w:sz w:val="28"/>
          <w:szCs w:val="28"/>
          <w:lang w:val="vi-VN"/>
        </w:rPr>
        <w:t>20 tháng 01 năm 2015</w:t>
      </w:r>
      <w:r w:rsidRPr="00647054">
        <w:rPr>
          <w:rFonts w:ascii="Times New Roman" w:eastAsia="Times New Roman" w:hAnsi="Times New Roman" w:cs="Times New Roman"/>
          <w:sz w:val="28"/>
          <w:szCs w:val="28"/>
          <w:lang w:val="vi-VN"/>
        </w:rPr>
        <w:t xml:space="preserve">, giá đất tính thu tiền thuê đất được xác định trên cơ sở giá đất tại Quyết định số 31/2014/QĐ-UBND và hệ số điều chỉnh theo Quyết định số 14/2015/QĐ-UBND ngày </w:t>
      </w:r>
      <w:r w:rsidR="00AD75B0">
        <w:rPr>
          <w:rFonts w:ascii="Times New Roman" w:eastAsia="Times New Roman" w:hAnsi="Times New Roman" w:cs="Times New Roman"/>
          <w:sz w:val="28"/>
          <w:szCs w:val="28"/>
        </w:rPr>
        <w:t>13 th</w:t>
      </w:r>
      <w:r w:rsidR="00AD75B0" w:rsidRPr="00AD75B0">
        <w:rPr>
          <w:rFonts w:ascii="Times New Roman" w:eastAsia="Times New Roman" w:hAnsi="Times New Roman" w:cs="Times New Roman"/>
          <w:sz w:val="28"/>
          <w:szCs w:val="28"/>
        </w:rPr>
        <w:t>á</w:t>
      </w:r>
      <w:r w:rsidR="00AD75B0">
        <w:rPr>
          <w:rFonts w:ascii="Times New Roman" w:eastAsia="Times New Roman" w:hAnsi="Times New Roman" w:cs="Times New Roman"/>
          <w:sz w:val="28"/>
          <w:szCs w:val="28"/>
        </w:rPr>
        <w:t>ng 3 n</w:t>
      </w:r>
      <w:r w:rsidR="00AD75B0" w:rsidRPr="00AD75B0">
        <w:rPr>
          <w:rFonts w:ascii="Times New Roman" w:eastAsia="Times New Roman" w:hAnsi="Times New Roman" w:cs="Times New Roman"/>
          <w:sz w:val="28"/>
          <w:szCs w:val="28"/>
        </w:rPr>
        <w:t>ă</w:t>
      </w:r>
      <w:r w:rsidR="00AD75B0">
        <w:rPr>
          <w:rFonts w:ascii="Times New Roman" w:eastAsia="Times New Roman" w:hAnsi="Times New Roman" w:cs="Times New Roman"/>
          <w:sz w:val="28"/>
          <w:szCs w:val="28"/>
        </w:rPr>
        <w:t>m 2015</w:t>
      </w:r>
      <w:r w:rsidRPr="00647054">
        <w:rPr>
          <w:rFonts w:ascii="Times New Roman" w:eastAsia="Times New Roman" w:hAnsi="Times New Roman" w:cs="Times New Roman"/>
          <w:sz w:val="28"/>
          <w:szCs w:val="28"/>
          <w:lang w:val="vi-VN"/>
        </w:rPr>
        <w:t xml:space="preserve"> của UBND tỉnh. </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Tại thời điểm hiện nay, giá đất tính thu tiền thuê đất được xác định trên cơ sở giá đất tại Quyết định số 06/2017/QĐ-UBND và hệ số điều chỉnh theo Quyết định số 13/2019/QĐ-UBND ngày </w:t>
      </w:r>
      <w:r w:rsidR="00AD75B0">
        <w:rPr>
          <w:rFonts w:ascii="Times New Roman" w:eastAsia="Times New Roman" w:hAnsi="Times New Roman" w:cs="Times New Roman"/>
          <w:sz w:val="28"/>
          <w:szCs w:val="28"/>
        </w:rPr>
        <w:t>04 th</w:t>
      </w:r>
      <w:r w:rsidR="00AD75B0" w:rsidRPr="00AD75B0">
        <w:rPr>
          <w:rFonts w:ascii="Times New Roman" w:eastAsia="Times New Roman" w:hAnsi="Times New Roman" w:cs="Times New Roman"/>
          <w:sz w:val="28"/>
          <w:szCs w:val="28"/>
        </w:rPr>
        <w:t>án</w:t>
      </w:r>
      <w:r w:rsidR="00AD75B0">
        <w:rPr>
          <w:rFonts w:ascii="Times New Roman" w:eastAsia="Times New Roman" w:hAnsi="Times New Roman" w:cs="Times New Roman"/>
          <w:sz w:val="28"/>
          <w:szCs w:val="28"/>
        </w:rPr>
        <w:t>g 5 n</w:t>
      </w:r>
      <w:r w:rsidR="00AD75B0" w:rsidRPr="00AD75B0">
        <w:rPr>
          <w:rFonts w:ascii="Times New Roman" w:eastAsia="Times New Roman" w:hAnsi="Times New Roman" w:cs="Times New Roman"/>
          <w:sz w:val="28"/>
          <w:szCs w:val="28"/>
        </w:rPr>
        <w:t>ă</w:t>
      </w:r>
      <w:r w:rsidR="00AD75B0">
        <w:rPr>
          <w:rFonts w:ascii="Times New Roman" w:eastAsia="Times New Roman" w:hAnsi="Times New Roman" w:cs="Times New Roman"/>
          <w:sz w:val="28"/>
          <w:szCs w:val="28"/>
        </w:rPr>
        <w:t>m 2019</w:t>
      </w:r>
      <w:r w:rsidRPr="00647054">
        <w:rPr>
          <w:rFonts w:ascii="Times New Roman" w:eastAsia="Times New Roman" w:hAnsi="Times New Roman" w:cs="Times New Roman"/>
          <w:sz w:val="28"/>
          <w:szCs w:val="28"/>
          <w:lang w:val="vi-VN"/>
        </w:rPr>
        <w:t xml:space="preserve"> của UBND tỉnh. </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So sánh đơn giá thuê đất tại 02 thời điểm cho thấy, chi phí thuê đất cho doanh nghiệp trên địa bàn tỉnh tại thời điểm hiện nay tăng nhiều lần so với thời điểm ban hành quyết định 02/</w:t>
      </w:r>
      <w:r w:rsidRPr="00647054">
        <w:rPr>
          <w:rFonts w:ascii="Times New Roman" w:eastAsia="Times New Roman" w:hAnsi="Times New Roman" w:cs="Times New Roman"/>
          <w:sz w:val="28"/>
          <w:szCs w:val="28"/>
        </w:rPr>
        <w:t>201</w:t>
      </w:r>
      <w:r w:rsidRPr="00647054">
        <w:rPr>
          <w:rFonts w:ascii="Times New Roman" w:eastAsia="Times New Roman" w:hAnsi="Times New Roman" w:cs="Times New Roman"/>
          <w:sz w:val="28"/>
          <w:szCs w:val="28"/>
          <w:lang w:val="vi-VN"/>
        </w:rPr>
        <w:t xml:space="preserve">5/QĐ-UBND (có vị trí tăng tới 10 lần). </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2. Ngày 16/5/2016, Chính phủ ban hành Nghị quyết số 35/NQ-CP về hỗ trợ và phát triển doanh nghiệp đến năm 2020. Trong đó, chỉ đạo các Bộ, ngành, địa phương triển khai thực hiện các giải pháp nhằm thực hiện mục tiêu xây dựng và hoàn thiện thể chế kinh tế, tạo môi trường đầu tư kinh doanh thuận lợi cho doanh nghiệp phát triển và trở thành động lực của nền kinh tế. </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pacing w:val="-4"/>
          <w:sz w:val="28"/>
          <w:szCs w:val="28"/>
          <w:lang w:val="vi-VN"/>
        </w:rPr>
      </w:pPr>
      <w:r w:rsidRPr="00647054">
        <w:rPr>
          <w:rFonts w:ascii="Times New Roman" w:eastAsia="Times New Roman" w:hAnsi="Times New Roman" w:cs="Times New Roman"/>
          <w:sz w:val="28"/>
          <w:szCs w:val="28"/>
          <w:lang w:val="vi-VN"/>
        </w:rPr>
        <w:t xml:space="preserve">Qua xem xét, tại thời điểm hiện nay, việc xây dựng giá đất và hệ số điều chỉnh giá đất trên địa bàn tỉnh ta cơ bản đã đáp ứng nhu cầu phù hợp với giá thị trường, đồng thời </w:t>
      </w:r>
      <w:r w:rsidRPr="00647054">
        <w:rPr>
          <w:rFonts w:ascii="Times New Roman" w:eastAsia="Times New Roman" w:hAnsi="Times New Roman" w:cs="Times New Roman"/>
          <w:spacing w:val="-4"/>
          <w:sz w:val="28"/>
          <w:szCs w:val="28"/>
          <w:lang w:val="vi-VN"/>
        </w:rPr>
        <w:t>qua ghi nhận ý kiến của các doanh nghiệp trên địa bàn tỉnh tại các cuộc đối thoại doanh nghiệp thì  mức tỷ lệ % để tính đơn giá thuê đất trên địa bàn tỉnh khá cao khi so sánh với địa bàn các tỉnh lân cận như Đắk Lắk, Bình Phước, Kon Tum, Bình Dương (cao hơn cả các thành phố lớn như Hà Nội và Thành phố Hồ Chí Minh, cụ thể:</w:t>
      </w:r>
    </w:p>
    <w:tbl>
      <w:tblPr>
        <w:tblStyle w:val="TableGrid"/>
        <w:tblW w:w="5000" w:type="pct"/>
        <w:tblLook w:val="04A0" w:firstRow="1" w:lastRow="0" w:firstColumn="1" w:lastColumn="0" w:noHBand="0" w:noVBand="1"/>
      </w:tblPr>
      <w:tblGrid>
        <w:gridCol w:w="1898"/>
        <w:gridCol w:w="1214"/>
        <w:gridCol w:w="820"/>
        <w:gridCol w:w="982"/>
        <w:gridCol w:w="1037"/>
        <w:gridCol w:w="1113"/>
        <w:gridCol w:w="1113"/>
        <w:gridCol w:w="1113"/>
      </w:tblGrid>
      <w:tr w:rsidR="00647054" w:rsidRPr="00647054" w:rsidTr="007B4B5C">
        <w:trPr>
          <w:trHeight w:val="1349"/>
        </w:trPr>
        <w:tc>
          <w:tcPr>
            <w:tcW w:w="1022" w:type="pct"/>
            <w:tcBorders>
              <w:top w:val="single" w:sz="4" w:space="0" w:color="auto"/>
              <w:left w:val="single" w:sz="4" w:space="0" w:color="auto"/>
              <w:bottom w:val="single" w:sz="4" w:space="0" w:color="auto"/>
              <w:right w:val="single" w:sz="4" w:space="0" w:color="auto"/>
            </w:tcBorders>
            <w:vAlign w:val="center"/>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Khu vực</w:t>
            </w:r>
          </w:p>
        </w:tc>
        <w:tc>
          <w:tcPr>
            <w:tcW w:w="654"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Đắk Lắk</w:t>
            </w:r>
          </w:p>
        </w:tc>
        <w:tc>
          <w:tcPr>
            <w:tcW w:w="44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Kon Tum</w:t>
            </w:r>
          </w:p>
        </w:tc>
        <w:tc>
          <w:tcPr>
            <w:tcW w:w="529"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Bình phước</w:t>
            </w:r>
          </w:p>
        </w:tc>
        <w:tc>
          <w:tcPr>
            <w:tcW w:w="555"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Bình Dương</w:t>
            </w:r>
          </w:p>
        </w:tc>
        <w:tc>
          <w:tcPr>
            <w:tcW w:w="599" w:type="pct"/>
            <w:tcBorders>
              <w:top w:val="single" w:sz="4" w:space="0" w:color="auto"/>
              <w:left w:val="single" w:sz="4" w:space="0" w:color="auto"/>
              <w:bottom w:val="single" w:sz="4" w:space="0" w:color="auto"/>
              <w:right w:val="single" w:sz="4" w:space="0" w:color="auto"/>
            </w:tcBorders>
            <w:vAlign w:val="center"/>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Thành phố HCM</w:t>
            </w:r>
          </w:p>
        </w:tc>
        <w:tc>
          <w:tcPr>
            <w:tcW w:w="599" w:type="pct"/>
            <w:tcBorders>
              <w:top w:val="single" w:sz="4" w:space="0" w:color="auto"/>
              <w:left w:val="single" w:sz="4" w:space="0" w:color="auto"/>
              <w:bottom w:val="single" w:sz="4" w:space="0" w:color="auto"/>
              <w:right w:val="single" w:sz="4" w:space="0" w:color="auto"/>
            </w:tcBorders>
            <w:vAlign w:val="center"/>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Hà Nội</w:t>
            </w:r>
          </w:p>
        </w:tc>
        <w:tc>
          <w:tcPr>
            <w:tcW w:w="599" w:type="pct"/>
            <w:tcBorders>
              <w:top w:val="single" w:sz="4" w:space="0" w:color="auto"/>
              <w:left w:val="single" w:sz="4" w:space="0" w:color="auto"/>
              <w:bottom w:val="single" w:sz="4" w:space="0" w:color="auto"/>
              <w:right w:val="single" w:sz="4" w:space="0" w:color="auto"/>
            </w:tcBorders>
            <w:vAlign w:val="center"/>
          </w:tcPr>
          <w:p w:rsidR="00647054" w:rsidRPr="00647054" w:rsidRDefault="00647054" w:rsidP="00647054">
            <w:pPr>
              <w:spacing w:after="60" w:line="264" w:lineRule="auto"/>
              <w:jc w:val="center"/>
              <w:rPr>
                <w:rFonts w:ascii="Times New Roman" w:eastAsia="Times New Roman" w:hAnsi="Times New Roman" w:cs="Times New Roman"/>
                <w:b/>
                <w:sz w:val="28"/>
                <w:szCs w:val="28"/>
                <w:lang w:val="vi-VN"/>
              </w:rPr>
            </w:pPr>
            <w:r w:rsidRPr="00647054">
              <w:rPr>
                <w:rFonts w:ascii="Times New Roman" w:eastAsia="Times New Roman" w:hAnsi="Times New Roman" w:cs="Times New Roman"/>
                <w:b/>
                <w:sz w:val="28"/>
                <w:szCs w:val="28"/>
                <w:lang w:val="vi-VN"/>
              </w:rPr>
              <w:t>Đắk Nông</w:t>
            </w:r>
          </w:p>
        </w:tc>
      </w:tr>
      <w:tr w:rsidR="00647054" w:rsidRPr="00647054" w:rsidTr="007B4B5C">
        <w:trPr>
          <w:trHeight w:val="854"/>
        </w:trPr>
        <w:tc>
          <w:tcPr>
            <w:tcW w:w="102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Phường thuộc thị xã, Thành phố</w:t>
            </w:r>
          </w:p>
        </w:tc>
        <w:tc>
          <w:tcPr>
            <w:tcW w:w="654"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1,0%</w:t>
            </w:r>
          </w:p>
        </w:tc>
        <w:tc>
          <w:tcPr>
            <w:tcW w:w="44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1,5%</w:t>
            </w:r>
          </w:p>
        </w:tc>
        <w:tc>
          <w:tcPr>
            <w:tcW w:w="529"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1,25%</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w:t>
            </w:r>
          </w:p>
        </w:tc>
        <w:tc>
          <w:tcPr>
            <w:tcW w:w="599" w:type="pct"/>
            <w:vMerge w:val="restart"/>
            <w:tcBorders>
              <w:top w:val="single" w:sz="4" w:space="0" w:color="auto"/>
              <w:left w:val="single" w:sz="4" w:space="0" w:color="auto"/>
              <w:right w:val="single" w:sz="4" w:space="0" w:color="auto"/>
            </w:tcBorders>
            <w:vAlign w:val="center"/>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1,0 – 2,0%</w:t>
            </w:r>
          </w:p>
        </w:tc>
        <w:tc>
          <w:tcPr>
            <w:tcW w:w="599" w:type="pct"/>
            <w:vMerge w:val="restart"/>
            <w:tcBorders>
              <w:top w:val="single" w:sz="4" w:space="0" w:color="auto"/>
              <w:left w:val="single" w:sz="4" w:space="0" w:color="auto"/>
              <w:right w:val="single" w:sz="4" w:space="0" w:color="auto"/>
            </w:tcBorders>
            <w:vAlign w:val="center"/>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0,5% - 2,0%</w:t>
            </w:r>
          </w:p>
        </w:tc>
        <w:tc>
          <w:tcPr>
            <w:tcW w:w="599"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1,4-3%</w:t>
            </w:r>
          </w:p>
        </w:tc>
      </w:tr>
      <w:tr w:rsidR="00647054" w:rsidRPr="00647054" w:rsidTr="007B4B5C">
        <w:trPr>
          <w:trHeight w:val="854"/>
        </w:trPr>
        <w:tc>
          <w:tcPr>
            <w:tcW w:w="102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Thị trấn thuộc các huyện</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0,8-0,95%</w:t>
            </w:r>
          </w:p>
        </w:tc>
        <w:tc>
          <w:tcPr>
            <w:tcW w:w="44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1,3%</w:t>
            </w:r>
          </w:p>
        </w:tc>
        <w:tc>
          <w:tcPr>
            <w:tcW w:w="529" w:type="pct"/>
            <w:vMerge w:val="restar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1,0%</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vMerge/>
            <w:tcBorders>
              <w:left w:val="single" w:sz="4" w:space="0" w:color="auto"/>
              <w:right w:val="single" w:sz="4" w:space="0" w:color="auto"/>
            </w:tcBorders>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vMerge/>
            <w:tcBorders>
              <w:left w:val="single" w:sz="4" w:space="0" w:color="auto"/>
              <w:right w:val="single" w:sz="4" w:space="0" w:color="auto"/>
            </w:tcBorders>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1,3-2,5%</w:t>
            </w:r>
          </w:p>
        </w:tc>
      </w:tr>
      <w:tr w:rsidR="00647054" w:rsidRPr="00647054" w:rsidTr="007B4B5C">
        <w:trPr>
          <w:trHeight w:val="854"/>
        </w:trPr>
        <w:tc>
          <w:tcPr>
            <w:tcW w:w="102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center"/>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Các xã còn lại</w:t>
            </w: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442"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1,0%</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vMerge/>
            <w:tcBorders>
              <w:left w:val="single" w:sz="4" w:space="0" w:color="auto"/>
              <w:bottom w:val="single" w:sz="4" w:space="0" w:color="auto"/>
              <w:right w:val="single" w:sz="4" w:space="0" w:color="auto"/>
            </w:tcBorders>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vMerge/>
            <w:tcBorders>
              <w:left w:val="single" w:sz="4" w:space="0" w:color="auto"/>
              <w:bottom w:val="single" w:sz="4" w:space="0" w:color="auto"/>
              <w:right w:val="single" w:sz="4" w:space="0" w:color="auto"/>
            </w:tcBorders>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p>
        </w:tc>
        <w:tc>
          <w:tcPr>
            <w:tcW w:w="599" w:type="pct"/>
            <w:tcBorders>
              <w:top w:val="single" w:sz="4" w:space="0" w:color="auto"/>
              <w:left w:val="single" w:sz="4" w:space="0" w:color="auto"/>
              <w:bottom w:val="single" w:sz="4" w:space="0" w:color="auto"/>
              <w:right w:val="single" w:sz="4" w:space="0" w:color="auto"/>
            </w:tcBorders>
            <w:vAlign w:val="center"/>
            <w:hideMark/>
          </w:tcPr>
          <w:p w:rsidR="00647054" w:rsidRPr="00647054" w:rsidRDefault="00647054" w:rsidP="00647054">
            <w:pPr>
              <w:spacing w:after="60" w:line="264" w:lineRule="auto"/>
              <w:jc w:val="right"/>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0,6-0,9%</w:t>
            </w:r>
          </w:p>
        </w:tc>
      </w:tr>
    </w:tbl>
    <w:p w:rsidR="00647054" w:rsidRPr="00647054" w:rsidRDefault="00647054" w:rsidP="00647054">
      <w:pPr>
        <w:widowControl w:val="0"/>
        <w:shd w:val="clear" w:color="auto" w:fill="FFFFFF"/>
        <w:spacing w:before="120" w:after="120" w:line="264" w:lineRule="auto"/>
        <w:ind w:right="40" w:firstLine="567"/>
        <w:jc w:val="both"/>
        <w:rPr>
          <w:rFonts w:ascii="Times New Roman" w:eastAsia="Times New Roman" w:hAnsi="Times New Roman" w:cs="Times New Roman"/>
          <w:spacing w:val="-4"/>
          <w:sz w:val="28"/>
          <w:szCs w:val="28"/>
          <w:lang w:val="vi-VN"/>
        </w:rPr>
      </w:pPr>
      <w:r w:rsidRPr="00647054">
        <w:rPr>
          <w:rFonts w:ascii="Times New Roman" w:eastAsia="Times New Roman" w:hAnsi="Times New Roman" w:cs="Times New Roman"/>
          <w:spacing w:val="-4"/>
          <w:sz w:val="28"/>
          <w:szCs w:val="28"/>
          <w:lang w:val="vi-VN"/>
        </w:rPr>
        <w:t xml:space="preserve">Để tạo điều kiện cho doanh nghiệp, giảm các khoản chi phí liên quan đến việc </w:t>
      </w:r>
      <w:r w:rsidRPr="00647054">
        <w:rPr>
          <w:rFonts w:ascii="Times New Roman" w:eastAsia="Times New Roman" w:hAnsi="Times New Roman" w:cs="Times New Roman"/>
          <w:spacing w:val="-4"/>
          <w:sz w:val="28"/>
          <w:szCs w:val="28"/>
          <w:lang w:val="vi-VN"/>
        </w:rPr>
        <w:lastRenderedPageBreak/>
        <w:t xml:space="preserve">sử dụng đất,  gia tăng chỉ số năng lực cạnh tranh cấp tỉnh, thu hút các tổ chức đầu tư vào tỉnh ta trong thời gian sắp tới thì việc điều chỉnh Quyết định số 02/2015/QĐ-UBND ngày </w:t>
      </w:r>
      <w:r w:rsidR="00F90F6F">
        <w:rPr>
          <w:rFonts w:ascii="Times New Roman" w:eastAsia="Times New Roman" w:hAnsi="Times New Roman" w:cs="Times New Roman"/>
          <w:spacing w:val="-4"/>
          <w:sz w:val="28"/>
          <w:szCs w:val="28"/>
          <w:lang w:val="vi-VN"/>
        </w:rPr>
        <w:t>20 tháng 01 năm 2015</w:t>
      </w:r>
      <w:r w:rsidRPr="00647054">
        <w:rPr>
          <w:rFonts w:ascii="Times New Roman" w:eastAsia="Times New Roman" w:hAnsi="Times New Roman" w:cs="Times New Roman"/>
          <w:spacing w:val="-4"/>
          <w:sz w:val="28"/>
          <w:szCs w:val="28"/>
          <w:lang w:val="vi-VN"/>
        </w:rPr>
        <w:t xml:space="preserve"> của UBND tỉnh trong giai đoạn hiện nay là cần thiêt.</w:t>
      </w:r>
    </w:p>
    <w:p w:rsidR="00647054" w:rsidRPr="00647054" w:rsidRDefault="00647054" w:rsidP="00647054">
      <w:pPr>
        <w:spacing w:after="120" w:line="240" w:lineRule="auto"/>
        <w:ind w:firstLine="567"/>
        <w:jc w:val="both"/>
        <w:rPr>
          <w:rFonts w:ascii="Times New Roman" w:eastAsia="Times New Roman" w:hAnsi="Times New Roman" w:cs="Times New Roman"/>
          <w:i/>
          <w:sz w:val="28"/>
          <w:szCs w:val="28"/>
        </w:rPr>
      </w:pPr>
      <w:r w:rsidRPr="00647054">
        <w:rPr>
          <w:rFonts w:ascii="Times New Roman" w:eastAsia="Times New Roman" w:hAnsi="Times New Roman" w:cs="Times New Roman"/>
          <w:i/>
          <w:sz w:val="28"/>
          <w:szCs w:val="28"/>
        </w:rPr>
        <w:tab/>
      </w:r>
      <w:r w:rsidRPr="00647054">
        <w:rPr>
          <w:rFonts w:ascii="Times New Roman" w:eastAsia="Times New Roman" w:hAnsi="Times New Roman" w:cs="Times New Roman"/>
          <w:b/>
          <w:sz w:val="28"/>
          <w:szCs w:val="28"/>
        </w:rPr>
        <w:t>II. MỤC ĐÍCH, QUAN ĐIỂM CHỈ ĐẠO VIỆC XÂY DỰNG DỰ THẢO QUYẾT ĐỊNH</w:t>
      </w:r>
    </w:p>
    <w:p w:rsidR="00647054" w:rsidRPr="00647054" w:rsidRDefault="00647054" w:rsidP="00647054">
      <w:pPr>
        <w:spacing w:after="120" w:line="240" w:lineRule="auto"/>
        <w:ind w:firstLine="567"/>
        <w:jc w:val="both"/>
        <w:rPr>
          <w:rFonts w:ascii="Times New Roman" w:eastAsia="Times New Roman" w:hAnsi="Times New Roman" w:cs="Times New Roman"/>
          <w:b/>
          <w:sz w:val="28"/>
          <w:szCs w:val="28"/>
        </w:rPr>
      </w:pPr>
      <w:r w:rsidRPr="00647054">
        <w:rPr>
          <w:rFonts w:ascii="Times New Roman" w:eastAsia="Times New Roman" w:hAnsi="Times New Roman" w:cs="Times New Roman"/>
          <w:b/>
          <w:sz w:val="28"/>
          <w:szCs w:val="28"/>
        </w:rPr>
        <w:t>1. Mục đích:</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Tạo điều kiện để người sử dụng đất thực hiện nghĩa vụ tài chính với Nhà nước, công khai, minh bạch về nghĩa vụ tài chính của người sử dụng đất với Nhà nước, hạn chế tham nhũng, lãng phí trong quản lý, sử dụng đất đai.</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Đảm bảo tính khả thi và giải quyết được những khó khăn, tồn tại trong thực tiễn, cũng như đơn giản thủ tục hành chính;</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Tạo điều kiện, môi trường kinh doanh ổn định cho các doanh nghiệp đầu tư trên địa bàn tỉnh, gia tăng chỉ số năng lực cạnh tranh cấp tỉnh, thu hút các tổ chức đầu tư vào tỉnh ta trong thời gian sắp tới.</w:t>
      </w:r>
    </w:p>
    <w:p w:rsidR="00647054" w:rsidRPr="00647054" w:rsidRDefault="00647054" w:rsidP="00647054">
      <w:pPr>
        <w:spacing w:after="120" w:line="240" w:lineRule="auto"/>
        <w:ind w:firstLine="567"/>
        <w:jc w:val="both"/>
        <w:rPr>
          <w:rFonts w:ascii="Times New Roman" w:eastAsia="Times New Roman" w:hAnsi="Times New Roman" w:cs="Times New Roman"/>
          <w:b/>
          <w:sz w:val="28"/>
          <w:szCs w:val="28"/>
        </w:rPr>
      </w:pPr>
      <w:r w:rsidRPr="00647054">
        <w:rPr>
          <w:rFonts w:ascii="Times New Roman" w:eastAsia="Times New Roman" w:hAnsi="Times New Roman" w:cs="Times New Roman"/>
          <w:b/>
          <w:sz w:val="28"/>
          <w:szCs w:val="28"/>
        </w:rPr>
        <w:t>2. Quan điểm:</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Quá trình nghiên cứu, xây dựng Dự thảo Quyết định bảo đảm các quan điểm và nguyên tắc sau đây:</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xml:space="preserve">- Chỉ quy định cụ thể những nội dung thuộc thẩm quyền của Ủy ban nhân dân tỉnh; không lặp lại những nội dung Nghị định và Thông tư đã quy định rõ và không giao thẩm quyền cho Ủy ban nhân dân tỉnh; </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Bảo đảm tuân thủ, phù hợp với các quy định của pháp luật và phù hợp với tình hình thực tiễn của địa phương.</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xml:space="preserve">- Hầu hết kế thừa những nội dung Quyết định số 02/2015/QĐ-UBND ngày </w:t>
      </w:r>
      <w:r w:rsidR="00F90F6F">
        <w:rPr>
          <w:rFonts w:ascii="Times New Roman" w:eastAsia="Times New Roman" w:hAnsi="Times New Roman" w:cs="Times New Roman"/>
          <w:sz w:val="28"/>
          <w:szCs w:val="28"/>
        </w:rPr>
        <w:t>20 tháng 01 năm 2015</w:t>
      </w:r>
      <w:r w:rsidRPr="00647054">
        <w:rPr>
          <w:rFonts w:ascii="Times New Roman" w:eastAsia="Times New Roman" w:hAnsi="Times New Roman" w:cs="Times New Roman"/>
          <w:sz w:val="28"/>
          <w:szCs w:val="28"/>
        </w:rPr>
        <w:t xml:space="preserve"> của UBND tỉnh Đắk Nông về việc quy định tỷ lệ phần trăm (%) để xác định đơn giá thuê đất; đơn giá thuê đất có mặt nước; đơn giá thuê đất để xây dựng công trình ngầm trên địa bàn tỉnh Đắk Nông hiện nay còn phù hợp.</w:t>
      </w:r>
    </w:p>
    <w:p w:rsidR="00647054" w:rsidRPr="00647054" w:rsidRDefault="00647054" w:rsidP="00647054">
      <w:pPr>
        <w:spacing w:after="120" w:line="240" w:lineRule="auto"/>
        <w:ind w:firstLine="567"/>
        <w:jc w:val="both"/>
        <w:rPr>
          <w:rFonts w:ascii="Times New Roman" w:eastAsia="Times New Roman" w:hAnsi="Times New Roman" w:cs="Times New Roman"/>
          <w:b/>
          <w:sz w:val="28"/>
          <w:szCs w:val="28"/>
        </w:rPr>
      </w:pPr>
      <w:r w:rsidRPr="00647054">
        <w:rPr>
          <w:rFonts w:ascii="Times New Roman" w:eastAsia="Times New Roman" w:hAnsi="Times New Roman" w:cs="Times New Roman"/>
          <w:b/>
          <w:sz w:val="28"/>
          <w:szCs w:val="28"/>
        </w:rPr>
        <w:t>III</w:t>
      </w:r>
      <w:r w:rsidRPr="00647054">
        <w:rPr>
          <w:rFonts w:ascii="Times New Roman" w:eastAsia="Times New Roman" w:hAnsi="Times New Roman" w:cs="Times New Roman"/>
          <w:b/>
          <w:sz w:val="28"/>
          <w:szCs w:val="28"/>
          <w:lang w:val="vi-VN"/>
        </w:rPr>
        <w:t xml:space="preserve">. </w:t>
      </w:r>
      <w:r w:rsidRPr="00647054">
        <w:rPr>
          <w:rFonts w:ascii="Times New Roman" w:eastAsia="Times New Roman" w:hAnsi="Times New Roman" w:cs="Times New Roman"/>
          <w:b/>
          <w:sz w:val="28"/>
          <w:szCs w:val="28"/>
        </w:rPr>
        <w:t>QUÁ TRÌNH XÂY DỰNG DỰ THẢO QUYẾT ĐỊNH</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lang w:val="vi-VN"/>
        </w:rPr>
        <w:t xml:space="preserve">Thực hiện theo ý kiến chỉ đạo của UBND tỉnh tại Công văn số </w:t>
      </w:r>
      <w:r w:rsidR="00AD75B0">
        <w:rPr>
          <w:rFonts w:ascii="Times New Roman" w:eastAsia="Times New Roman" w:hAnsi="Times New Roman" w:cs="Times New Roman"/>
          <w:sz w:val="28"/>
          <w:szCs w:val="28"/>
        </w:rPr>
        <w:t>2364</w:t>
      </w:r>
      <w:r w:rsidRPr="00647054">
        <w:rPr>
          <w:rFonts w:ascii="Times New Roman" w:eastAsia="Times New Roman" w:hAnsi="Times New Roman" w:cs="Times New Roman"/>
          <w:sz w:val="28"/>
          <w:szCs w:val="28"/>
          <w:lang w:val="vi-VN"/>
        </w:rPr>
        <w:t xml:space="preserve">/UBND-KTTH ngày </w:t>
      </w:r>
      <w:r w:rsidR="00AD75B0">
        <w:rPr>
          <w:rFonts w:ascii="Times New Roman" w:eastAsia="Times New Roman" w:hAnsi="Times New Roman" w:cs="Times New Roman"/>
          <w:sz w:val="28"/>
          <w:szCs w:val="28"/>
        </w:rPr>
        <w:t>24 th</w:t>
      </w:r>
      <w:r w:rsidR="00AD75B0" w:rsidRPr="00AD75B0">
        <w:rPr>
          <w:rFonts w:ascii="Times New Roman" w:eastAsia="Times New Roman" w:hAnsi="Times New Roman" w:cs="Times New Roman"/>
          <w:sz w:val="28"/>
          <w:szCs w:val="28"/>
        </w:rPr>
        <w:t>án</w:t>
      </w:r>
      <w:r w:rsidR="00AD75B0">
        <w:rPr>
          <w:rFonts w:ascii="Times New Roman" w:eastAsia="Times New Roman" w:hAnsi="Times New Roman" w:cs="Times New Roman"/>
          <w:sz w:val="28"/>
          <w:szCs w:val="28"/>
        </w:rPr>
        <w:t>g 5 n</w:t>
      </w:r>
      <w:r w:rsidR="00AD75B0" w:rsidRPr="00AD75B0">
        <w:rPr>
          <w:rFonts w:ascii="Times New Roman" w:eastAsia="Times New Roman" w:hAnsi="Times New Roman" w:cs="Times New Roman"/>
          <w:sz w:val="28"/>
          <w:szCs w:val="28"/>
        </w:rPr>
        <w:t>ă</w:t>
      </w:r>
      <w:r w:rsidR="00AD75B0">
        <w:rPr>
          <w:rFonts w:ascii="Times New Roman" w:eastAsia="Times New Roman" w:hAnsi="Times New Roman" w:cs="Times New Roman"/>
          <w:sz w:val="28"/>
          <w:szCs w:val="28"/>
        </w:rPr>
        <w:t>m 2019</w:t>
      </w:r>
      <w:r w:rsidRPr="00647054">
        <w:rPr>
          <w:rFonts w:ascii="Times New Roman" w:eastAsia="Times New Roman" w:hAnsi="Times New Roman" w:cs="Times New Roman"/>
          <w:sz w:val="28"/>
          <w:szCs w:val="28"/>
          <w:lang w:val="vi-VN"/>
        </w:rPr>
        <w:t xml:space="preserve"> của UBND tỉnh</w:t>
      </w:r>
      <w:r w:rsidRPr="00647054">
        <w:rPr>
          <w:rFonts w:ascii="Times New Roman" w:eastAsia="Times New Roman" w:hAnsi="Times New Roman" w:cs="Times New Roman"/>
          <w:sz w:val="28"/>
          <w:szCs w:val="28"/>
        </w:rPr>
        <w:t xml:space="preserve">, </w:t>
      </w:r>
      <w:r w:rsidRPr="00647054">
        <w:rPr>
          <w:rFonts w:ascii="Times New Roman" w:eastAsia="Times New Roman" w:hAnsi="Times New Roman" w:cs="Times New Roman"/>
          <w:sz w:val="28"/>
          <w:szCs w:val="28"/>
          <w:lang w:val="vi-VN"/>
        </w:rPr>
        <w:t xml:space="preserve">Sở Tài chính </w:t>
      </w:r>
      <w:r w:rsidRPr="00647054">
        <w:rPr>
          <w:rFonts w:ascii="Times New Roman" w:eastAsia="Times New Roman" w:hAnsi="Times New Roman" w:cs="Times New Roman"/>
          <w:sz w:val="28"/>
          <w:szCs w:val="28"/>
        </w:rPr>
        <w:t>đã xây dựng dự thảo Quyết định về 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spacing w:after="120" w:line="240" w:lineRule="auto"/>
        <w:ind w:firstLine="567"/>
        <w:jc w:val="both"/>
        <w:rPr>
          <w:rFonts w:ascii="Times New Roman" w:eastAsia="Times New Roman" w:hAnsi="Times New Roman" w:cs="Times New Roman"/>
          <w:iCs/>
          <w:noProof/>
          <w:sz w:val="28"/>
          <w:szCs w:val="28"/>
        </w:rPr>
      </w:pPr>
      <w:r w:rsidRPr="00647054">
        <w:rPr>
          <w:rFonts w:ascii="Times New Roman" w:eastAsia="Times New Roman" w:hAnsi="Times New Roman" w:cs="Times New Roman"/>
          <w:iCs/>
          <w:noProof/>
          <w:sz w:val="28"/>
          <w:szCs w:val="28"/>
        </w:rPr>
        <w:t xml:space="preserve">Ngày </w:t>
      </w:r>
      <w:r w:rsidR="00AD75B0">
        <w:rPr>
          <w:rFonts w:ascii="Times New Roman" w:eastAsia="Times New Roman" w:hAnsi="Times New Roman" w:cs="Times New Roman"/>
          <w:iCs/>
          <w:noProof/>
          <w:sz w:val="28"/>
          <w:szCs w:val="28"/>
        </w:rPr>
        <w:t>29</w:t>
      </w:r>
      <w:r w:rsidRPr="00647054">
        <w:rPr>
          <w:rFonts w:ascii="Times New Roman" w:eastAsia="Times New Roman" w:hAnsi="Times New Roman" w:cs="Times New Roman"/>
          <w:iCs/>
          <w:noProof/>
          <w:sz w:val="28"/>
          <w:szCs w:val="28"/>
        </w:rPr>
        <w:t xml:space="preserve">/5/2019, Sở Tài chính có văn bản gửi các Sở, Ban, ngành; UBND các huyện, thị xã Gia Nghĩa và các tổ chức, cá nhân có liên quan xin ý kiến góp ý nội dung bản dự thảo Quyết định của UBND tỉnh về việc quy định tỷ lệ phần trăm (%) để xác định đơn giá thuê đất; đơn giá thuê đất có mặt nước; đơn giá thuê đất để xây dựng công trình ngầm trên địa bàn tỉnh Đắk Nông; đồng thời </w:t>
      </w:r>
      <w:r w:rsidRPr="00647054">
        <w:rPr>
          <w:rFonts w:ascii="Times New Roman" w:eastAsia="Times New Roman" w:hAnsi="Times New Roman" w:cs="Times New Roman"/>
          <w:iCs/>
          <w:noProof/>
          <w:sz w:val="28"/>
          <w:szCs w:val="28"/>
        </w:rPr>
        <w:lastRenderedPageBreak/>
        <w:t>đăng tải văn bản dự thảo lên Website của Sở và Cổng thông tin điện tử của tỉnh để lấy ý kiến các tổ chức, cá nhân khác có liên quan.</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lang w:val="vi-VN"/>
        </w:rPr>
        <w:t>Trên cơ sở đóng góp ý kiến bằng văn bản của các đơn vị</w:t>
      </w:r>
      <w:r w:rsidRPr="00647054">
        <w:rPr>
          <w:rFonts w:ascii="Times New Roman" w:eastAsia="Times New Roman" w:hAnsi="Times New Roman" w:cs="Times New Roman"/>
          <w:sz w:val="28"/>
          <w:szCs w:val="28"/>
        </w:rPr>
        <w:t xml:space="preserve">. Ngày </w:t>
      </w:r>
      <w:r w:rsidR="00AD75B0">
        <w:rPr>
          <w:rFonts w:ascii="Times New Roman" w:eastAsia="Times New Roman" w:hAnsi="Times New Roman" w:cs="Times New Roman"/>
          <w:sz w:val="28"/>
          <w:szCs w:val="28"/>
        </w:rPr>
        <w:t>07</w:t>
      </w:r>
      <w:r w:rsidRPr="00647054">
        <w:rPr>
          <w:rFonts w:ascii="Times New Roman" w:eastAsia="Times New Roman" w:hAnsi="Times New Roman" w:cs="Times New Roman"/>
          <w:sz w:val="28"/>
          <w:szCs w:val="28"/>
        </w:rPr>
        <w:t>/</w:t>
      </w:r>
      <w:r w:rsidR="00AD75B0">
        <w:rPr>
          <w:rFonts w:ascii="Times New Roman" w:eastAsia="Times New Roman" w:hAnsi="Times New Roman" w:cs="Times New Roman"/>
          <w:sz w:val="28"/>
          <w:szCs w:val="28"/>
        </w:rPr>
        <w:t>06</w:t>
      </w:r>
      <w:r w:rsidRPr="00647054">
        <w:rPr>
          <w:rFonts w:ascii="Times New Roman" w:eastAsia="Times New Roman" w:hAnsi="Times New Roman" w:cs="Times New Roman"/>
          <w:sz w:val="28"/>
          <w:szCs w:val="28"/>
        </w:rPr>
        <w:t xml:space="preserve">/2019, Sở Tài chính có Công văn số </w:t>
      </w:r>
      <w:r w:rsidR="00AD75B0">
        <w:rPr>
          <w:rFonts w:ascii="Times New Roman" w:eastAsia="Times New Roman" w:hAnsi="Times New Roman" w:cs="Times New Roman"/>
          <w:sz w:val="28"/>
          <w:szCs w:val="28"/>
        </w:rPr>
        <w:t>1239</w:t>
      </w:r>
      <w:r w:rsidRPr="00647054">
        <w:rPr>
          <w:rFonts w:ascii="Times New Roman" w:eastAsia="Times New Roman" w:hAnsi="Times New Roman" w:cs="Times New Roman"/>
          <w:sz w:val="28"/>
          <w:szCs w:val="28"/>
        </w:rPr>
        <w:t xml:space="preserve">/STC-GCS&amp;TCDN gửi Sở Tư pháp về việc đề nghị thẩm định dự thảo Quyết định </w:t>
      </w:r>
      <w:r w:rsidRPr="00647054">
        <w:rPr>
          <w:rFonts w:ascii="Times New Roman" w:eastAsia="Times New Roman" w:hAnsi="Times New Roman" w:cs="Times New Roman"/>
          <w:iCs/>
          <w:noProof/>
          <w:sz w:val="28"/>
          <w:szCs w:val="28"/>
        </w:rPr>
        <w:t>về việc quy định tỷ lệ phần trăm (%) để xác định đơn giá thuê đất; đơn giá thuê đất có mặt nước; đơn giá thuê đất để xây dựng công trình ngầm trên địa bàn tỉnh Đắk Nông</w:t>
      </w:r>
      <w:r w:rsidRPr="00647054">
        <w:rPr>
          <w:rFonts w:ascii="Times New Roman" w:eastAsia="Times New Roman" w:hAnsi="Times New Roman" w:cs="Times New Roman"/>
          <w:sz w:val="28"/>
          <w:szCs w:val="28"/>
        </w:rPr>
        <w:t>;</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xml:space="preserve">Tiếp thu ý kiến thẩm định của Sở Tư pháp tại Báo cáo số </w:t>
      </w:r>
      <w:r w:rsidR="00AD75B0">
        <w:rPr>
          <w:rFonts w:ascii="Times New Roman" w:eastAsia="Times New Roman" w:hAnsi="Times New Roman" w:cs="Times New Roman"/>
          <w:sz w:val="28"/>
          <w:szCs w:val="28"/>
        </w:rPr>
        <w:t>24/BC</w:t>
      </w:r>
      <w:r w:rsidRPr="00647054">
        <w:rPr>
          <w:rFonts w:ascii="Times New Roman" w:eastAsia="Times New Roman" w:hAnsi="Times New Roman" w:cs="Times New Roman"/>
          <w:sz w:val="28"/>
          <w:szCs w:val="28"/>
        </w:rPr>
        <w:t xml:space="preserve">-STP ngày </w:t>
      </w:r>
      <w:r w:rsidR="00AD75B0">
        <w:rPr>
          <w:rFonts w:ascii="Times New Roman" w:eastAsia="Times New Roman" w:hAnsi="Times New Roman" w:cs="Times New Roman"/>
          <w:sz w:val="28"/>
          <w:szCs w:val="28"/>
        </w:rPr>
        <w:t>14/6</w:t>
      </w:r>
      <w:r w:rsidRPr="00647054">
        <w:rPr>
          <w:rFonts w:ascii="Times New Roman" w:eastAsia="Times New Roman" w:hAnsi="Times New Roman" w:cs="Times New Roman"/>
          <w:sz w:val="28"/>
          <w:szCs w:val="28"/>
        </w:rPr>
        <w:t xml:space="preserve">/2019, </w:t>
      </w:r>
      <w:r w:rsidRPr="00647054">
        <w:rPr>
          <w:rFonts w:ascii="Times New Roman" w:eastAsia="Times New Roman" w:hAnsi="Times New Roman" w:cs="Times New Roman"/>
          <w:sz w:val="28"/>
          <w:szCs w:val="28"/>
          <w:lang w:val="vi-VN"/>
        </w:rPr>
        <w:t>Sở Tài chính đã bổ sung, hoàn chỉnh dự thảo Quyết định</w:t>
      </w:r>
      <w:r w:rsidRPr="00647054">
        <w:rPr>
          <w:rFonts w:ascii="Times New Roman" w:eastAsia="Times New Roman" w:hAnsi="Times New Roman" w:cs="Times New Roman"/>
          <w:sz w:val="28"/>
          <w:szCs w:val="28"/>
        </w:rPr>
        <w:t xml:space="preserve">, </w:t>
      </w:r>
      <w:r w:rsidR="00AD75B0">
        <w:rPr>
          <w:rFonts w:ascii="Times New Roman" w:eastAsia="Times New Roman" w:hAnsi="Times New Roman" w:cs="Times New Roman"/>
          <w:sz w:val="28"/>
          <w:szCs w:val="28"/>
        </w:rPr>
        <w:t>tr</w:t>
      </w:r>
      <w:r w:rsidR="00AD75B0" w:rsidRPr="00AD75B0">
        <w:rPr>
          <w:rFonts w:ascii="Times New Roman" w:eastAsia="Times New Roman" w:hAnsi="Times New Roman" w:cs="Times New Roman"/>
          <w:sz w:val="28"/>
          <w:szCs w:val="28"/>
        </w:rPr>
        <w:t>ình</w:t>
      </w:r>
      <w:r w:rsidRPr="00647054">
        <w:rPr>
          <w:rFonts w:ascii="Times New Roman" w:eastAsia="Times New Roman" w:hAnsi="Times New Roman" w:cs="Times New Roman"/>
          <w:sz w:val="28"/>
          <w:szCs w:val="28"/>
        </w:rPr>
        <w:t xml:space="preserve"> UBND tỉnh </w:t>
      </w:r>
      <w:r w:rsidR="00AD75B0">
        <w:rPr>
          <w:rFonts w:ascii="Times New Roman" w:eastAsia="Times New Roman" w:hAnsi="Times New Roman" w:cs="Times New Roman"/>
          <w:sz w:val="28"/>
          <w:szCs w:val="28"/>
        </w:rPr>
        <w:t>xem x</w:t>
      </w:r>
      <w:r w:rsidR="00AD75B0" w:rsidRPr="00AD75B0">
        <w:rPr>
          <w:rFonts w:ascii="Times New Roman" w:eastAsia="Times New Roman" w:hAnsi="Times New Roman" w:cs="Times New Roman"/>
          <w:sz w:val="28"/>
          <w:szCs w:val="28"/>
        </w:rPr>
        <w:t>ét</w:t>
      </w:r>
      <w:r w:rsidR="00AD75B0">
        <w:rPr>
          <w:rFonts w:ascii="Times New Roman" w:eastAsia="Times New Roman" w:hAnsi="Times New Roman" w:cs="Times New Roman"/>
          <w:sz w:val="28"/>
          <w:szCs w:val="28"/>
        </w:rPr>
        <w:t>, ban hành q</w:t>
      </w:r>
      <w:r w:rsidRPr="00647054">
        <w:rPr>
          <w:rFonts w:ascii="Times New Roman" w:eastAsia="Times New Roman" w:hAnsi="Times New Roman" w:cs="Times New Roman"/>
          <w:sz w:val="28"/>
          <w:szCs w:val="28"/>
        </w:rPr>
        <w:t xml:space="preserve">uyết định theo thẩm quyền. </w:t>
      </w:r>
    </w:p>
    <w:p w:rsidR="00647054" w:rsidRPr="00647054" w:rsidRDefault="00647054" w:rsidP="00647054">
      <w:pPr>
        <w:spacing w:after="120" w:line="240" w:lineRule="auto"/>
        <w:ind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Hình thức ban hành văn bản quy phạm pháp luật là Quyết định của UBND tỉnh.</w:t>
      </w:r>
    </w:p>
    <w:p w:rsidR="00647054" w:rsidRPr="00647054" w:rsidRDefault="00647054" w:rsidP="00647054">
      <w:pPr>
        <w:spacing w:after="120" w:line="240" w:lineRule="auto"/>
        <w:ind w:firstLine="567"/>
        <w:jc w:val="both"/>
        <w:rPr>
          <w:rFonts w:ascii="Times New Roman" w:eastAsia="Times New Roman" w:hAnsi="Times New Roman" w:cs="Times New Roman"/>
          <w:b/>
          <w:sz w:val="28"/>
          <w:szCs w:val="28"/>
        </w:rPr>
      </w:pPr>
      <w:r w:rsidRPr="00647054">
        <w:rPr>
          <w:rFonts w:ascii="Times New Roman" w:eastAsia="Times New Roman" w:hAnsi="Times New Roman" w:cs="Times New Roman"/>
          <w:b/>
          <w:sz w:val="28"/>
          <w:szCs w:val="28"/>
        </w:rPr>
        <w:t xml:space="preserve">IV. </w:t>
      </w:r>
      <w:r w:rsidRPr="00647054">
        <w:rPr>
          <w:rFonts w:ascii="Times New Roman" w:eastAsia="Times New Roman" w:hAnsi="Times New Roman" w:cs="Times New Roman"/>
          <w:b/>
          <w:sz w:val="28"/>
          <w:szCs w:val="28"/>
          <w:lang w:val="vi-VN"/>
        </w:rPr>
        <w:t>BỐ CỤC VÀ NỘI DUNG CƠ BẢN CỦA DỰ THẢO QUYẾT ĐỊNH:</w:t>
      </w:r>
    </w:p>
    <w:p w:rsidR="00647054" w:rsidRPr="00647054" w:rsidRDefault="00647054" w:rsidP="00647054">
      <w:pPr>
        <w:spacing w:after="120" w:line="240"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
          <w:bCs/>
          <w:sz w:val="28"/>
          <w:szCs w:val="28"/>
          <w:lang w:val="vi-VN"/>
        </w:rPr>
        <w:t>1. Bố cục:</w:t>
      </w:r>
      <w:r w:rsidRPr="00647054">
        <w:rPr>
          <w:rFonts w:ascii="Times New Roman" w:eastAsia="Times New Roman" w:hAnsi="Times New Roman" w:cs="Times New Roman"/>
          <w:bCs/>
          <w:sz w:val="28"/>
          <w:szCs w:val="28"/>
          <w:lang w:val="vi-VN"/>
        </w:rPr>
        <w:t xml:space="preserve"> Dự thảo Quyết định bao gồm 03 Điều, cụ thể như sau:</w:t>
      </w:r>
    </w:p>
    <w:p w:rsidR="00647054" w:rsidRPr="00647054" w:rsidRDefault="00647054" w:rsidP="00647054">
      <w:pPr>
        <w:spacing w:after="120" w:line="240"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Cs/>
          <w:sz w:val="28"/>
          <w:szCs w:val="28"/>
          <w:lang w:val="vi-VN"/>
        </w:rPr>
        <w:t>Điều 1</w:t>
      </w:r>
      <w:r w:rsidRPr="00647054">
        <w:rPr>
          <w:rFonts w:ascii="Times New Roman" w:eastAsia="Times New Roman" w:hAnsi="Times New Roman" w:cs="Times New Roman"/>
          <w:bCs/>
          <w:sz w:val="28"/>
          <w:szCs w:val="28"/>
        </w:rPr>
        <w:t xml:space="preserve">: Quy định chi tiết  </w:t>
      </w:r>
    </w:p>
    <w:p w:rsidR="00647054" w:rsidRPr="00647054" w:rsidRDefault="00647054" w:rsidP="00647054">
      <w:pPr>
        <w:spacing w:after="120" w:line="240" w:lineRule="auto"/>
        <w:ind w:firstLine="567"/>
        <w:jc w:val="both"/>
        <w:rPr>
          <w:rFonts w:ascii="Times New Roman" w:eastAsia="Times New Roman" w:hAnsi="Times New Roman" w:cs="Times New Roman"/>
          <w:iCs/>
          <w:noProof/>
          <w:sz w:val="28"/>
          <w:szCs w:val="28"/>
        </w:rPr>
      </w:pPr>
      <w:r w:rsidRPr="00647054">
        <w:rPr>
          <w:rFonts w:ascii="Times New Roman" w:eastAsia="Times New Roman" w:hAnsi="Times New Roman" w:cs="Times New Roman"/>
          <w:iCs/>
          <w:noProof/>
          <w:sz w:val="28"/>
          <w:szCs w:val="28"/>
          <w:lang w:val="vi-VN"/>
        </w:rPr>
        <w:t>Đ</w:t>
      </w:r>
      <w:r w:rsidRPr="00647054">
        <w:rPr>
          <w:rFonts w:ascii="Times New Roman" w:eastAsia="Times New Roman" w:hAnsi="Times New Roman" w:cs="Times New Roman"/>
          <w:iCs/>
          <w:noProof/>
          <w:sz w:val="28"/>
          <w:szCs w:val="28"/>
        </w:rPr>
        <w:t>iều 2. Hiệu lực thi hành.</w:t>
      </w:r>
    </w:p>
    <w:p w:rsidR="00647054" w:rsidRPr="00647054" w:rsidRDefault="00647054" w:rsidP="00647054">
      <w:pPr>
        <w:spacing w:after="120" w:line="240" w:lineRule="auto"/>
        <w:ind w:firstLine="567"/>
        <w:jc w:val="both"/>
        <w:rPr>
          <w:rFonts w:ascii="Times New Roman" w:eastAsia="Times New Roman" w:hAnsi="Times New Roman" w:cs="Times New Roman"/>
          <w:iCs/>
          <w:noProof/>
          <w:sz w:val="28"/>
          <w:szCs w:val="28"/>
        </w:rPr>
      </w:pPr>
      <w:r w:rsidRPr="00647054">
        <w:rPr>
          <w:rFonts w:ascii="Times New Roman" w:eastAsia="Times New Roman" w:hAnsi="Times New Roman" w:cs="Times New Roman"/>
          <w:iCs/>
          <w:noProof/>
          <w:sz w:val="28"/>
          <w:szCs w:val="28"/>
        </w:rPr>
        <w:t>Điều 3. Trách nhiệm tổ chức thực hiện</w:t>
      </w:r>
    </w:p>
    <w:p w:rsidR="00647054" w:rsidRPr="00647054" w:rsidRDefault="00647054" w:rsidP="00647054">
      <w:pPr>
        <w:spacing w:after="120" w:line="240" w:lineRule="auto"/>
        <w:ind w:firstLine="567"/>
        <w:jc w:val="both"/>
        <w:rPr>
          <w:rFonts w:ascii="Times New Roman" w:eastAsia="Times New Roman" w:hAnsi="Times New Roman" w:cs="Times New Roman"/>
          <w:iCs/>
          <w:noProof/>
          <w:sz w:val="28"/>
          <w:szCs w:val="28"/>
        </w:rPr>
      </w:pPr>
      <w:r w:rsidRPr="00647054">
        <w:rPr>
          <w:rFonts w:ascii="Times New Roman" w:eastAsia="Times New Roman" w:hAnsi="Times New Roman" w:cs="Times New Roman"/>
          <w:b/>
          <w:iCs/>
          <w:noProof/>
          <w:sz w:val="28"/>
          <w:szCs w:val="28"/>
        </w:rPr>
        <w:t>2</w:t>
      </w:r>
      <w:r w:rsidRPr="00647054">
        <w:rPr>
          <w:rFonts w:ascii="Times New Roman" w:eastAsia="Times New Roman" w:hAnsi="Times New Roman" w:cs="Times New Roman"/>
          <w:b/>
          <w:iCs/>
          <w:noProof/>
          <w:sz w:val="28"/>
          <w:szCs w:val="28"/>
          <w:lang w:val="vi-VN"/>
        </w:rPr>
        <w:t>. Nội dung cơ bản của Dự thảo Quyết định</w:t>
      </w:r>
      <w:r w:rsidRPr="00647054">
        <w:rPr>
          <w:rFonts w:ascii="Times New Roman" w:eastAsia="Times New Roman" w:hAnsi="Times New Roman" w:cs="Times New Roman"/>
          <w:iCs/>
          <w:noProof/>
          <w:sz w:val="28"/>
          <w:szCs w:val="28"/>
          <w:lang w:val="vi-VN"/>
        </w:rPr>
        <w:t>:</w:t>
      </w:r>
    </w:p>
    <w:p w:rsidR="00647054" w:rsidRPr="00647054" w:rsidRDefault="00647054" w:rsidP="00647054">
      <w:pPr>
        <w:spacing w:after="60" w:line="264" w:lineRule="auto"/>
        <w:ind w:firstLine="567"/>
        <w:jc w:val="both"/>
        <w:rPr>
          <w:rFonts w:ascii="Times New Roman" w:eastAsia="Times New Roman" w:hAnsi="Times New Roman" w:cs="Times New Roman"/>
          <w:sz w:val="28"/>
          <w:szCs w:val="28"/>
          <w:lang w:val="vi-VN"/>
        </w:rPr>
      </w:pPr>
      <w:bookmarkStart w:id="0" w:name="_Toc451313762"/>
      <w:bookmarkStart w:id="1" w:name="_Toc451313967"/>
      <w:bookmarkStart w:id="2" w:name="_Toc451505996"/>
      <w:r w:rsidRPr="00647054">
        <w:rPr>
          <w:rFonts w:ascii="Times New Roman" w:eastAsia="Times New Roman" w:hAnsi="Times New Roman" w:cs="Times New Roman"/>
          <w:sz w:val="28"/>
          <w:szCs w:val="28"/>
          <w:lang w:val="vi-VN"/>
        </w:rPr>
        <w:t>Theo quy định tại Nghị định số 118/2015/NĐ-CP ngày 12/11/2015 của Chính phủ về việc quy định chi tiết và hướng dẫn thi hành một số điều của Luật Đầu tư thì toàn bộ các huyện, thị xã của tỉnh Đắk Nông thuộc địa bàn có điều kiện kinh tế - xã hội đặc biệt khó khăn. Ngoài ra, theo Quyết định số 275/QĐ-TTG ngày 07/3/2018 của Thủ tướng Chính phủ về việc phê duyệt danh sách các huyện nghèo và thoát nghèo giai đoạn 2018 – 2020 thì địa huyện Đắk Nông có 02 huyện thuộc huyện ng</w:t>
      </w:r>
      <w:r w:rsidR="009C04AF">
        <w:rPr>
          <w:rFonts w:ascii="Times New Roman" w:eastAsia="Times New Roman" w:hAnsi="Times New Roman" w:cs="Times New Roman"/>
          <w:sz w:val="28"/>
          <w:szCs w:val="28"/>
          <w:lang w:val="vi-VN"/>
        </w:rPr>
        <w:t>hèo gồm: huyện Tuy Đức và Đắk G</w:t>
      </w:r>
      <w:r w:rsidR="009C04AF">
        <w:rPr>
          <w:rFonts w:ascii="Times New Roman" w:eastAsia="Times New Roman" w:hAnsi="Times New Roman" w:cs="Times New Roman"/>
          <w:sz w:val="28"/>
          <w:szCs w:val="28"/>
        </w:rPr>
        <w:t>l</w:t>
      </w:r>
      <w:r w:rsidRPr="00647054">
        <w:rPr>
          <w:rFonts w:ascii="Times New Roman" w:eastAsia="Times New Roman" w:hAnsi="Times New Roman" w:cs="Times New Roman"/>
          <w:sz w:val="28"/>
          <w:szCs w:val="28"/>
          <w:lang w:val="vi-VN"/>
        </w:rPr>
        <w:t>ong.</w:t>
      </w:r>
    </w:p>
    <w:p w:rsidR="00647054" w:rsidRPr="00647054" w:rsidRDefault="00647054" w:rsidP="00647054">
      <w:pPr>
        <w:spacing w:after="60" w:line="264"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lang w:val="vi-VN"/>
        </w:rPr>
        <w:t>Đắk Nông là tỉnh tiếp giáp và có nhiều điều kiện tương đồng so với các tỉnh Bình Phước, Đắk Lắk. Do đó, Sở Tài chính đề xuất điều chỉnh tỷ lệ % đơn giá thuê đất, đơ</w:t>
      </w:r>
      <w:r w:rsidRPr="00647054">
        <w:rPr>
          <w:rFonts w:ascii="Times New Roman" w:eastAsia="Times New Roman" w:hAnsi="Times New Roman" w:cs="Times New Roman"/>
          <w:sz w:val="28"/>
          <w:szCs w:val="28"/>
        </w:rPr>
        <w:t xml:space="preserve">n giá thuê đất để xây dựng công trình ngầm, đơn giá thuê đất đối với phần diện tích đất có mặt nước </w:t>
      </w:r>
      <w:r w:rsidRPr="00647054">
        <w:rPr>
          <w:rFonts w:ascii="Times New Roman" w:eastAsia="Times New Roman" w:hAnsi="Times New Roman" w:cs="Times New Roman"/>
          <w:sz w:val="28"/>
          <w:szCs w:val="28"/>
          <w:lang w:val="vi-VN"/>
        </w:rPr>
        <w:t>trên địa bàn tỉnh tương ứng các tỉnh lân cận</w:t>
      </w:r>
      <w:r w:rsidRPr="00647054">
        <w:rPr>
          <w:rFonts w:ascii="Times New Roman" w:eastAsia="Times New Roman" w:hAnsi="Times New Roman" w:cs="Times New Roman"/>
          <w:sz w:val="28"/>
          <w:szCs w:val="28"/>
        </w:rPr>
        <w:t>.</w:t>
      </w:r>
    </w:p>
    <w:p w:rsidR="00647054" w:rsidRPr="00647054" w:rsidRDefault="00647054" w:rsidP="00647054">
      <w:pPr>
        <w:spacing w:after="60" w:line="264" w:lineRule="auto"/>
        <w:ind w:firstLine="567"/>
        <w:jc w:val="both"/>
        <w:rPr>
          <w:rFonts w:ascii="Times New Roman" w:eastAsia="Times New Roman" w:hAnsi="Times New Roman" w:cs="Times New Roman"/>
          <w:sz w:val="28"/>
          <w:szCs w:val="28"/>
          <w:lang w:eastAsia="ar-SA"/>
        </w:rPr>
      </w:pPr>
      <w:r w:rsidRPr="00647054">
        <w:rPr>
          <w:rFonts w:ascii="Times New Roman" w:eastAsia="Times New Roman" w:hAnsi="Times New Roman" w:cs="Times New Roman"/>
          <w:sz w:val="28"/>
          <w:szCs w:val="28"/>
          <w:lang w:eastAsia="ar-SA"/>
        </w:rPr>
        <w:t xml:space="preserve">Theo quy định Điểm a khoản 1 Điều 4 Nghị định số 46/2014/NĐ-CP ngày </w:t>
      </w:r>
      <w:r w:rsidR="00F90F6F">
        <w:rPr>
          <w:rFonts w:ascii="Times New Roman" w:eastAsia="Times New Roman" w:hAnsi="Times New Roman" w:cs="Times New Roman"/>
          <w:sz w:val="28"/>
          <w:szCs w:val="28"/>
          <w:lang w:eastAsia="ar-SA"/>
        </w:rPr>
        <w:t>15 tháng 5 năm 2014</w:t>
      </w:r>
      <w:r w:rsidRPr="00647054">
        <w:rPr>
          <w:rFonts w:ascii="Times New Roman" w:eastAsia="Times New Roman" w:hAnsi="Times New Roman" w:cs="Times New Roman"/>
          <w:sz w:val="28"/>
          <w:szCs w:val="28"/>
          <w:lang w:eastAsia="ar-SA"/>
        </w:rPr>
        <w:t xml:space="preserve"> của Chính phủ  và  điểm a khoản 1 Điều 3 Thông tư số 77/2014/TT-BTC ngày 16/6/2016 của Bộ Tài chính quy định: Mức tỷ lệ phần trăm (%) do Ủy ban nhân dân cấp tỉnh ban hành cụ thể theo từng khu vực, tuyến đường tương ứng với từng mục đích sử dụng đất và công bố công khai trong quá trình triển khai thực hiện.</w:t>
      </w:r>
    </w:p>
    <w:p w:rsidR="00647054" w:rsidRPr="00647054" w:rsidRDefault="00647054" w:rsidP="00647054">
      <w:pPr>
        <w:spacing w:after="60" w:line="264"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lang w:eastAsia="ar-SA"/>
        </w:rPr>
        <w:t xml:space="preserve"> Căn cứ vào điều kiện thực tế tại địa phương, Sở Tài chính đề xuất quy định tỷ lệ % để xác định đơn giá thuê đất cụ thể cho 04 khu vực cụ thể bao gồm: Khu vực 1: Các phường thuộc thị xã Gia Nghĩa; khu vực 2: Các thị trấn thuộc huyện; </w:t>
      </w:r>
      <w:r w:rsidRPr="00647054">
        <w:rPr>
          <w:rFonts w:ascii="Times New Roman" w:eastAsia="Times New Roman" w:hAnsi="Times New Roman" w:cs="Times New Roman"/>
          <w:sz w:val="28"/>
          <w:szCs w:val="28"/>
          <w:lang w:eastAsia="ar-SA"/>
        </w:rPr>
        <w:lastRenderedPageBreak/>
        <w:t xml:space="preserve">khu vực 3: các xã thuộc huyện Tuy Đức và Đắk </w:t>
      </w:r>
      <w:r w:rsidR="009C04AF">
        <w:rPr>
          <w:rFonts w:ascii="Times New Roman" w:eastAsia="Times New Roman" w:hAnsi="Times New Roman" w:cs="Times New Roman"/>
          <w:sz w:val="28"/>
          <w:szCs w:val="28"/>
          <w:lang w:eastAsia="ar-SA"/>
        </w:rPr>
        <w:t>Glong</w:t>
      </w:r>
      <w:r w:rsidRPr="00647054">
        <w:rPr>
          <w:rFonts w:ascii="Times New Roman" w:eastAsia="Times New Roman" w:hAnsi="Times New Roman" w:cs="Times New Roman"/>
          <w:sz w:val="28"/>
          <w:szCs w:val="28"/>
          <w:lang w:eastAsia="ar-SA"/>
        </w:rPr>
        <w:t xml:space="preserve">; khu vực 4: Các xã còn lại. Theo đó, tỷ lệ % để xác định đơn giá thuê đất đối với toàn bộ các tuyến đường, vị trí trong cùng một khu vực là cùng một mức nên Sở Tài chính không đề xuất theo bảng riêng để thuận tiện trong quá trình thực hiện. Chi tiết </w:t>
      </w:r>
      <w:r w:rsidRPr="00647054">
        <w:rPr>
          <w:rFonts w:ascii="Times New Roman" w:eastAsia="Times New Roman" w:hAnsi="Times New Roman" w:cs="Times New Roman"/>
          <w:bCs/>
          <w:sz w:val="28"/>
          <w:szCs w:val="28"/>
        </w:rPr>
        <w:t>t</w:t>
      </w:r>
      <w:r w:rsidRPr="00647054">
        <w:rPr>
          <w:rFonts w:ascii="Times New Roman" w:eastAsia="Times New Roman" w:hAnsi="Times New Roman" w:cs="Times New Roman"/>
          <w:bCs/>
          <w:sz w:val="28"/>
          <w:szCs w:val="28"/>
          <w:lang w:val="vi-VN"/>
        </w:rPr>
        <w:t>ỷ lệ phần trăm (%) để xác định đơn giá thuê đất</w:t>
      </w:r>
      <w:r w:rsidRPr="00647054">
        <w:rPr>
          <w:rFonts w:ascii="Times New Roman" w:eastAsia="Times New Roman" w:hAnsi="Times New Roman" w:cs="Times New Roman"/>
          <w:bCs/>
          <w:sz w:val="28"/>
          <w:szCs w:val="28"/>
        </w:rPr>
        <w:t xml:space="preserve"> cho các khu vực như sau</w:t>
      </w:r>
      <w:r w:rsidRPr="00647054">
        <w:rPr>
          <w:rFonts w:ascii="Times New Roman" w:eastAsia="Times New Roman" w:hAnsi="Times New Roman" w:cs="Times New Roman"/>
          <w:bCs/>
          <w:sz w:val="28"/>
          <w:szCs w:val="28"/>
          <w:lang w:val="vi-VN"/>
        </w:rPr>
        <w:t>:</w:t>
      </w:r>
    </w:p>
    <w:p w:rsidR="00647054" w:rsidRPr="00647054" w:rsidRDefault="00647054" w:rsidP="00647054">
      <w:pPr>
        <w:spacing w:after="60" w:line="264"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lang w:eastAsia="ar-SA"/>
        </w:rPr>
        <w:t>a) Khu vực 1: Các phường thuộc thị xã Gia Nghĩa: 1,0%;</w:t>
      </w:r>
    </w:p>
    <w:p w:rsidR="00647054" w:rsidRPr="00647054" w:rsidRDefault="00647054" w:rsidP="00647054">
      <w:pPr>
        <w:spacing w:after="60" w:line="264"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lang w:eastAsia="ar-SA"/>
        </w:rPr>
        <w:t>b) Khu vực 2: Các thị trấn thuộc các huyện: 0,9%</w:t>
      </w:r>
    </w:p>
    <w:p w:rsidR="00647054" w:rsidRPr="00647054" w:rsidRDefault="00647054" w:rsidP="00647054">
      <w:pPr>
        <w:spacing w:after="60" w:line="264"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lang w:eastAsia="ar-SA"/>
        </w:rPr>
        <w:t xml:space="preserve">c) Khu vực 3: Các xã thuộc huyện Tuy Đức và Đắk </w:t>
      </w:r>
      <w:r w:rsidR="009C04AF">
        <w:rPr>
          <w:rFonts w:ascii="Times New Roman" w:eastAsia="Times New Roman" w:hAnsi="Times New Roman" w:cs="Times New Roman"/>
          <w:sz w:val="28"/>
          <w:szCs w:val="28"/>
          <w:lang w:eastAsia="ar-SA"/>
        </w:rPr>
        <w:t>Glong</w:t>
      </w:r>
      <w:r w:rsidRPr="00647054">
        <w:rPr>
          <w:rFonts w:ascii="Times New Roman" w:eastAsia="Times New Roman" w:hAnsi="Times New Roman" w:cs="Times New Roman"/>
          <w:sz w:val="28"/>
          <w:szCs w:val="28"/>
          <w:lang w:eastAsia="ar-SA"/>
        </w:rPr>
        <w:t>: 0,5%.</w:t>
      </w:r>
    </w:p>
    <w:p w:rsidR="00647054" w:rsidRPr="00647054" w:rsidRDefault="00647054" w:rsidP="00647054">
      <w:pPr>
        <w:spacing w:after="60" w:line="264"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sz w:val="28"/>
          <w:szCs w:val="28"/>
          <w:lang w:eastAsia="ar-SA"/>
        </w:rPr>
        <w:t>d) Khu vực 4: Các xã còn lại: 0,6%.</w:t>
      </w:r>
    </w:p>
    <w:p w:rsidR="00647054" w:rsidRPr="00647054" w:rsidRDefault="00647054" w:rsidP="00647054">
      <w:pPr>
        <w:spacing w:after="0" w:line="380" w:lineRule="exact"/>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2. Đơn giá thuê đất để xây dựng công trình ngầm</w:t>
      </w:r>
    </w:p>
    <w:p w:rsidR="00647054" w:rsidRPr="00647054" w:rsidRDefault="00647054" w:rsidP="00647054">
      <w:pPr>
        <w:spacing w:after="0" w:line="380" w:lineRule="exact"/>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Đối với đất thuê để xây dựng công trình ngầm (không phải là phần ngầm của công trình xây dựng trên mặt đấ</w:t>
      </w:r>
      <w:r w:rsidR="009C04AF">
        <w:rPr>
          <w:rFonts w:ascii="Times New Roman" w:eastAsia="Times New Roman" w:hAnsi="Times New Roman" w:cs="Times New Roman"/>
          <w:bCs/>
          <w:sz w:val="28"/>
          <w:szCs w:val="28"/>
          <w:lang w:val="vi-VN"/>
        </w:rPr>
        <w:t xml:space="preserve">t) theo quy định Luật Đất đai, </w:t>
      </w:r>
      <w:r w:rsidR="009C04AF" w:rsidRPr="009C04AF">
        <w:rPr>
          <w:rFonts w:ascii="Times New Roman" w:eastAsia="Times New Roman" w:hAnsi="Times New Roman" w:cs="Times New Roman"/>
          <w:bCs/>
          <w:sz w:val="28"/>
          <w:szCs w:val="28"/>
          <w:lang w:val="vi-VN"/>
        </w:rPr>
        <w:t>đơ</w:t>
      </w:r>
      <w:r w:rsidR="009C04AF">
        <w:rPr>
          <w:rFonts w:ascii="Times New Roman" w:eastAsia="Times New Roman" w:hAnsi="Times New Roman" w:cs="Times New Roman"/>
          <w:bCs/>
          <w:sz w:val="28"/>
          <w:szCs w:val="28"/>
        </w:rPr>
        <w:t>n gi</w:t>
      </w:r>
      <w:r w:rsidR="009C04AF" w:rsidRPr="009C04AF">
        <w:rPr>
          <w:rFonts w:ascii="Times New Roman" w:eastAsia="Times New Roman" w:hAnsi="Times New Roman" w:cs="Times New Roman"/>
          <w:bCs/>
          <w:sz w:val="28"/>
          <w:szCs w:val="28"/>
        </w:rPr>
        <w:t>á</w:t>
      </w:r>
      <w:r w:rsidRPr="00647054">
        <w:rPr>
          <w:rFonts w:ascii="Times New Roman" w:eastAsia="Times New Roman" w:hAnsi="Times New Roman" w:cs="Times New Roman"/>
          <w:bCs/>
          <w:sz w:val="28"/>
          <w:szCs w:val="28"/>
          <w:lang w:val="vi-VN"/>
        </w:rPr>
        <w:t xml:space="preserve"> thuê đất được xác định như sau:</w:t>
      </w:r>
    </w:p>
    <w:p w:rsidR="00647054" w:rsidRPr="00647054" w:rsidRDefault="00647054" w:rsidP="00647054">
      <w:pPr>
        <w:spacing w:after="0" w:line="380" w:lineRule="exact"/>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 xml:space="preserve">a) Trường hợp thuê đất trả tiền thuê đất hàng năm, đơn giá thuê đất </w:t>
      </w:r>
      <w:r w:rsidRPr="00647054">
        <w:rPr>
          <w:rFonts w:ascii="Times New Roman" w:eastAsia="Times New Roman" w:hAnsi="Times New Roman" w:cs="Times New Roman"/>
          <w:bCs/>
          <w:sz w:val="28"/>
          <w:szCs w:val="28"/>
        </w:rPr>
        <w:t xml:space="preserve">trả tiền hàng năm </w:t>
      </w:r>
      <w:r w:rsidRPr="00647054">
        <w:rPr>
          <w:rFonts w:ascii="Times New Roman" w:eastAsia="Times New Roman" w:hAnsi="Times New Roman" w:cs="Times New Roman"/>
          <w:bCs/>
          <w:sz w:val="28"/>
          <w:szCs w:val="28"/>
          <w:lang w:val="vi-VN"/>
        </w:rPr>
        <w:t>bằng 25% đơn giá thuê đất trên bề mặt với hình thức thuê đất trả tiền thuê đất hàng năm có cùng mục đích sử dụng.</w:t>
      </w:r>
    </w:p>
    <w:p w:rsidR="00647054" w:rsidRPr="00647054" w:rsidRDefault="00647054" w:rsidP="00647054">
      <w:pPr>
        <w:spacing w:after="0" w:line="380" w:lineRule="exact"/>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b) Trường hợp thuê đất trả tiền thuê đất một lần cho cả thời gian thuê, đơn giá thuê đất trả một lần cho cả thời gian thuê bằng 25% đơn giá thuê đất trên bề mặt với hình thức thuê đất trả tiền thuê đất một lần cho cả thời gian thuê có cùng mục đích sử dụng và thời hạn sử dụng đất.</w:t>
      </w:r>
    </w:p>
    <w:p w:rsidR="00647054" w:rsidRPr="00647054" w:rsidRDefault="00647054" w:rsidP="00647054">
      <w:pPr>
        <w:spacing w:after="0" w:line="380" w:lineRule="exact"/>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3. Đơn giá thuê đất đối với phần diện tích đất có mặt nước (thuộc nhóm đất quy định tại Điều 10 Luật Đất đai)</w:t>
      </w:r>
      <w:r w:rsidRPr="00647054">
        <w:rPr>
          <w:rFonts w:ascii="Times New Roman" w:eastAsia="Times New Roman" w:hAnsi="Times New Roman" w:cs="Times New Roman"/>
          <w:bCs/>
          <w:sz w:val="28"/>
          <w:szCs w:val="28"/>
        </w:rPr>
        <w:t xml:space="preserve"> </w:t>
      </w:r>
      <w:r w:rsidRPr="00647054">
        <w:rPr>
          <w:rFonts w:ascii="Times New Roman" w:eastAsia="Times New Roman" w:hAnsi="Times New Roman" w:cs="Times New Roman"/>
          <w:bCs/>
          <w:sz w:val="28"/>
          <w:szCs w:val="28"/>
          <w:lang w:val="vi-VN"/>
        </w:rPr>
        <w:t>được xác định bằng 50% đơn giá thuê của loại đất có vị trí liền kề có cùng mục đích sử dụng.</w:t>
      </w:r>
    </w:p>
    <w:p w:rsidR="00647054" w:rsidRPr="00647054" w:rsidRDefault="00647054" w:rsidP="00647054">
      <w:pPr>
        <w:spacing w:after="120" w:line="240" w:lineRule="auto"/>
        <w:ind w:firstLine="567"/>
        <w:jc w:val="both"/>
        <w:rPr>
          <w:rFonts w:ascii="Times New Roman" w:eastAsia="Times New Roman" w:hAnsi="Times New Roman" w:cs="Times New Roman"/>
          <w:b/>
          <w:iCs/>
          <w:sz w:val="28"/>
          <w:szCs w:val="28"/>
        </w:rPr>
      </w:pPr>
      <w:r w:rsidRPr="00647054">
        <w:rPr>
          <w:rFonts w:ascii="Times New Roman" w:eastAsia="Times New Roman" w:hAnsi="Times New Roman" w:cs="Times New Roman"/>
          <w:b/>
          <w:iCs/>
          <w:sz w:val="28"/>
          <w:szCs w:val="28"/>
        </w:rPr>
        <w:t>V</w:t>
      </w:r>
      <w:r w:rsidRPr="00647054">
        <w:rPr>
          <w:rFonts w:ascii="Times New Roman" w:eastAsia="Times New Roman" w:hAnsi="Times New Roman" w:cs="Times New Roman"/>
          <w:b/>
          <w:iCs/>
          <w:sz w:val="28"/>
          <w:szCs w:val="28"/>
          <w:lang w:val="vi-VN"/>
        </w:rPr>
        <w:t>. ĐÁNH GIÁ TÁC ĐỘNG CỦA PHƯƠNG ÁN XÁC ĐỊNH HỆ SỐ ĐIỀU CHỈNH GIÁ ĐẤT VỚI ĐIỀU KIỆN KINH TẾ XÃ HỘI TẠI ĐỊA PHƯƠNG:</w:t>
      </w:r>
    </w:p>
    <w:bookmarkEnd w:id="0"/>
    <w:bookmarkEnd w:id="1"/>
    <w:bookmarkEnd w:id="2"/>
    <w:p w:rsidR="00647054" w:rsidRPr="00647054" w:rsidRDefault="00647054" w:rsidP="00647054">
      <w:pPr>
        <w:spacing w:after="60" w:line="264" w:lineRule="auto"/>
        <w:ind w:firstLine="567"/>
        <w:jc w:val="both"/>
        <w:rPr>
          <w:rFonts w:ascii="Times New Roman" w:eastAsia="Times New Roman" w:hAnsi="Times New Roman" w:cs="Times New Roman"/>
          <w:b/>
          <w:iCs/>
          <w:sz w:val="28"/>
          <w:szCs w:val="28"/>
          <w:lang w:val="vi-VN"/>
        </w:rPr>
      </w:pPr>
      <w:r w:rsidRPr="00647054">
        <w:rPr>
          <w:rFonts w:ascii="Times New Roman" w:eastAsia="Times New Roman" w:hAnsi="Times New Roman" w:cs="Times New Roman"/>
          <w:b/>
          <w:iCs/>
          <w:sz w:val="28"/>
          <w:szCs w:val="28"/>
          <w:lang w:val="vi-VN"/>
        </w:rPr>
        <w:t xml:space="preserve">- </w:t>
      </w:r>
      <w:r w:rsidRPr="00647054">
        <w:rPr>
          <w:rFonts w:ascii="Times New Roman" w:eastAsia="Times New Roman" w:hAnsi="Times New Roman" w:cs="Times New Roman"/>
          <w:sz w:val="28"/>
          <w:szCs w:val="28"/>
          <w:lang w:val="vi-VN"/>
        </w:rPr>
        <w:t>Tác động đến tình hình thu chi ngân sách của tỉnh:</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Việc điều chỉnh giảm tỷ lệ % đơn giá thuê đất nhìn chung sẽ làm giảm thu ngân sách tỉnh do giảm nguồn thu từ thu tiền thuê đất trả tiền hàng năm của các doanh nghiệp trên địa bàn tỉnh. Tuy nhiên, mức độ tác động đến việc giảm thu ngân sách không đáng kể (chỉ tác động đối với các trường hợp thuê đất từ năm 2018 đến nay), bởi lí do:</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rPr>
        <w:t xml:space="preserve">+ </w:t>
      </w:r>
      <w:r w:rsidRPr="00647054">
        <w:rPr>
          <w:rFonts w:ascii="Times New Roman" w:eastAsia="Times New Roman" w:hAnsi="Times New Roman" w:cs="Times New Roman"/>
          <w:sz w:val="28"/>
          <w:szCs w:val="28"/>
          <w:lang w:val="vi-VN"/>
        </w:rPr>
        <w:t xml:space="preserve">Đơn giá thuê đất để tính tiền thuê đất trả tiền hàng năm được ổn định trong thời gian 05 năm (đối với trường hợp không thông qua hình thức đấu giá) và ổn định 10 năm (đối với trường hợp thông qua hình thức đấu giá). </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xml:space="preserve">+ </w:t>
      </w:r>
      <w:r w:rsidRPr="00647054">
        <w:rPr>
          <w:rFonts w:ascii="Times New Roman" w:eastAsia="Times New Roman" w:hAnsi="Times New Roman" w:cs="Times New Roman"/>
          <w:sz w:val="28"/>
          <w:szCs w:val="28"/>
          <w:lang w:val="vi-VN"/>
        </w:rPr>
        <w:t>Việc điều chỉnh giảm tỷ lệ % đơn giá thuê đất sẽ không làm giảm đơn giá tính tiền thuê đất của doanh nghiệp (do giá đất tính thu tiền thuê đất hiện nay đã được điều chỉnh tăng).</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lastRenderedPageBreak/>
        <w:t>+ Số thu từ tiền thuê đất trả tiền hàng năm chiếm tỷ trọng khá nhỏ trong tổng thu ngân sách hàng năm của tỉnh (trong năm 2018 số thu từ tiền thuê đất trả tiền hàng năm chiếm tỷ lệ 0,5% trong tổng số thu ngân sách).</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Toàn bộ các huyện và thị xã Gia Nghĩa thuộc khu vực có điều kiện kinh tế đặc biệt khó khăn do đó nhà đầu tư có dự án đầu tư trên địa bàn tỉnh được miễn tiền thuê đất trong thời hạn 11 năm (ngoại trừ đầu tư vào lĩnh vực tài nguyên, khoáng sản).</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Tác động đối với kinh tế, xã hội:</w:t>
      </w:r>
    </w:p>
    <w:p w:rsidR="00647054" w:rsidRPr="00647054" w:rsidRDefault="00647054" w:rsidP="00647054">
      <w:pPr>
        <w:widowControl w:val="0"/>
        <w:shd w:val="clear" w:color="auto" w:fill="FFFFFF"/>
        <w:spacing w:after="60" w:line="264" w:lineRule="auto"/>
        <w:ind w:right="40" w:firstLine="567"/>
        <w:jc w:val="both"/>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xml:space="preserve">Việc điều chỉnh giảm tỷ lệ % đơn giá thuê đất nhằm giúp ổn định chi phí thuê đất của doanh nghiệp, tạo môi trường kinh doanh ổn định, thúc đẩy phát triển kinh tế xã hội của tỉnh. Bên cạnh đó, việc điều chỉnh giảm tỷ lệ % đơn giá thuê đất sẽ gia tăng tính cạnh tranh của tỉnh trong việc thu hút, kêu gọi đầu tư. từ đó, sẽ tạo thêm việc làm cho người lao động trên địa bàn tỉnh, góp phần đảm bảo an ninh, chính trị của tỉnh. </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b/>
          <w:sz w:val="28"/>
          <w:szCs w:val="28"/>
        </w:rPr>
      </w:pPr>
      <w:r w:rsidRPr="00647054">
        <w:rPr>
          <w:rFonts w:ascii="Times New Roman" w:eastAsia="Times New Roman" w:hAnsi="Times New Roman" w:cs="Times New Roman"/>
          <w:b/>
          <w:iCs/>
          <w:sz w:val="28"/>
          <w:szCs w:val="28"/>
        </w:rPr>
        <w:t xml:space="preserve">VI. </w:t>
      </w:r>
      <w:r w:rsidRPr="00647054">
        <w:rPr>
          <w:rFonts w:ascii="Times New Roman" w:eastAsia="Times New Roman" w:hAnsi="Times New Roman" w:cs="Times New Roman"/>
          <w:b/>
          <w:sz w:val="28"/>
          <w:szCs w:val="28"/>
        </w:rPr>
        <w:t>MỘT SỐ Ý KIẾN GÓP Ý CỦA CÁC CƠ QUAN ĐƠN VỊ VÀ QUAN ĐIỂM CỦA CƠ QUAN CHỦ TRÌ SOẠN THẢO:</w:t>
      </w:r>
    </w:p>
    <w:p w:rsid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 xml:space="preserve">Ý kiến góp ý của các đơn vị có liên quan đã được Sở Tài chính tiếp thu và giải trình trong nội dung Phụ lục kèm theo Dự thảo Tờ trình này </w:t>
      </w:r>
      <w:r w:rsidRPr="00647054">
        <w:rPr>
          <w:rFonts w:ascii="Times New Roman" w:eastAsia="Times New Roman" w:hAnsi="Times New Roman" w:cs="Times New Roman"/>
          <w:i/>
          <w:sz w:val="28"/>
          <w:szCs w:val="28"/>
        </w:rPr>
        <w:t xml:space="preserve">(theo phụ lục </w:t>
      </w:r>
      <w:r w:rsidR="00FA13C4">
        <w:rPr>
          <w:rFonts w:ascii="Times New Roman" w:eastAsia="Times New Roman" w:hAnsi="Times New Roman" w:cs="Times New Roman"/>
          <w:i/>
          <w:sz w:val="28"/>
          <w:szCs w:val="28"/>
        </w:rPr>
        <w:t xml:space="preserve">1 </w:t>
      </w:r>
      <w:r w:rsidRPr="00647054">
        <w:rPr>
          <w:rFonts w:ascii="Times New Roman" w:eastAsia="Times New Roman" w:hAnsi="Times New Roman" w:cs="Times New Roman"/>
          <w:i/>
          <w:sz w:val="28"/>
          <w:szCs w:val="28"/>
        </w:rPr>
        <w:t>kèm theo)</w:t>
      </w:r>
      <w:r w:rsidRPr="00647054">
        <w:rPr>
          <w:rFonts w:ascii="Times New Roman" w:eastAsia="Times New Roman" w:hAnsi="Times New Roman" w:cs="Times New Roman"/>
          <w:sz w:val="28"/>
          <w:szCs w:val="28"/>
        </w:rPr>
        <w:t>.</w:t>
      </w:r>
    </w:p>
    <w:p w:rsidR="00FA13C4" w:rsidRPr="00647054" w:rsidRDefault="00FA13C4" w:rsidP="00647054">
      <w:pPr>
        <w:tabs>
          <w:tab w:val="left" w:pos="0"/>
          <w:tab w:val="left" w:pos="8385"/>
        </w:tabs>
        <w:spacing w:after="120" w:line="240" w:lineRule="auto"/>
        <w:ind w:firstLine="567"/>
        <w:jc w:val="both"/>
        <w:rPr>
          <w:rFonts w:ascii="Times New Roman" w:eastAsia="Times New Roman" w:hAnsi="Times New Roman" w:cs="Times New Roman"/>
          <w:sz w:val="28"/>
          <w:szCs w:val="28"/>
        </w:rPr>
      </w:pPr>
      <w:r w:rsidRPr="00FA13C4">
        <w:rPr>
          <w:rFonts w:ascii="Times New Roman" w:eastAsia="Times New Roman" w:hAnsi="Times New Roman" w:cs="Times New Roman"/>
          <w:sz w:val="28"/>
          <w:szCs w:val="28"/>
        </w:rPr>
        <w:t>Ý</w:t>
      </w:r>
      <w:r>
        <w:rPr>
          <w:rFonts w:ascii="Times New Roman" w:eastAsia="Times New Roman" w:hAnsi="Times New Roman" w:cs="Times New Roman"/>
          <w:sz w:val="28"/>
          <w:szCs w:val="28"/>
        </w:rPr>
        <w:t xml:space="preserve"> ki</w:t>
      </w:r>
      <w:r w:rsidRPr="00FA13C4">
        <w:rPr>
          <w:rFonts w:ascii="Times New Roman" w:eastAsia="Times New Roman" w:hAnsi="Times New Roman" w:cs="Times New Roman"/>
          <w:sz w:val="28"/>
          <w:szCs w:val="28"/>
        </w:rPr>
        <w:t>ến</w:t>
      </w:r>
      <w:r>
        <w:rPr>
          <w:rFonts w:ascii="Times New Roman" w:eastAsia="Times New Roman" w:hAnsi="Times New Roman" w:cs="Times New Roman"/>
          <w:sz w:val="28"/>
          <w:szCs w:val="28"/>
        </w:rPr>
        <w:t xml:space="preserve"> </w:t>
      </w:r>
      <w:r w:rsidRPr="00FA13C4">
        <w:rPr>
          <w:rFonts w:ascii="Times New Roman" w:eastAsia="Times New Roman" w:hAnsi="Times New Roman" w:cs="Times New Roman"/>
          <w:sz w:val="28"/>
          <w:szCs w:val="28"/>
        </w:rPr>
        <w:t>thẩm định</w:t>
      </w:r>
      <w:r>
        <w:rPr>
          <w:rFonts w:ascii="Times New Roman" w:eastAsia="Times New Roman" w:hAnsi="Times New Roman" w:cs="Times New Roman"/>
          <w:sz w:val="28"/>
          <w:szCs w:val="28"/>
        </w:rPr>
        <w:t xml:space="preserve"> c</w:t>
      </w:r>
      <w:r w:rsidRPr="00FA13C4">
        <w:rPr>
          <w:rFonts w:ascii="Times New Roman" w:eastAsia="Times New Roman" w:hAnsi="Times New Roman" w:cs="Times New Roman"/>
          <w:sz w:val="28"/>
          <w:szCs w:val="28"/>
        </w:rPr>
        <w:t>ủa</w:t>
      </w:r>
      <w:r>
        <w:rPr>
          <w:rFonts w:ascii="Times New Roman" w:eastAsia="Times New Roman" w:hAnsi="Times New Roman" w:cs="Times New Roman"/>
          <w:sz w:val="28"/>
          <w:szCs w:val="28"/>
        </w:rPr>
        <w:t xml:space="preserve"> S</w:t>
      </w:r>
      <w:r w:rsidRPr="00FA13C4">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T</w:t>
      </w:r>
      <w:r w:rsidRPr="00FA13C4">
        <w:rPr>
          <w:rFonts w:ascii="Times New Roman" w:eastAsia="Times New Roman" w:hAnsi="Times New Roman" w:cs="Times New Roman"/>
          <w:sz w:val="28"/>
          <w:szCs w:val="28"/>
        </w:rPr>
        <w:t>ư</w:t>
      </w:r>
      <w:r>
        <w:rPr>
          <w:rFonts w:ascii="Times New Roman" w:eastAsia="Times New Roman" w:hAnsi="Times New Roman" w:cs="Times New Roman"/>
          <w:sz w:val="28"/>
          <w:szCs w:val="28"/>
        </w:rPr>
        <w:t xml:space="preserve"> ph</w:t>
      </w:r>
      <w:r w:rsidRPr="00FA13C4">
        <w:rPr>
          <w:rFonts w:ascii="Times New Roman" w:eastAsia="Times New Roman" w:hAnsi="Times New Roman" w:cs="Times New Roman"/>
          <w:sz w:val="28"/>
          <w:szCs w:val="28"/>
        </w:rPr>
        <w:t>áp và ý</w:t>
      </w:r>
      <w:r>
        <w:rPr>
          <w:rFonts w:ascii="Times New Roman" w:eastAsia="Times New Roman" w:hAnsi="Times New Roman" w:cs="Times New Roman"/>
          <w:sz w:val="28"/>
          <w:szCs w:val="28"/>
        </w:rPr>
        <w:t xml:space="preserve"> ki</w:t>
      </w:r>
      <w:r w:rsidRPr="00FA13C4">
        <w:rPr>
          <w:rFonts w:ascii="Times New Roman" w:eastAsia="Times New Roman" w:hAnsi="Times New Roman" w:cs="Times New Roman"/>
          <w:sz w:val="28"/>
          <w:szCs w:val="28"/>
        </w:rPr>
        <w:t>ến giải trình, tiếp thu ý kiến thẩm định</w:t>
      </w:r>
      <w:r>
        <w:rPr>
          <w:rFonts w:ascii="Times New Roman" w:eastAsia="Times New Roman" w:hAnsi="Times New Roman" w:cs="Times New Roman"/>
          <w:sz w:val="28"/>
          <w:szCs w:val="28"/>
        </w:rPr>
        <w:t xml:space="preserve"> </w:t>
      </w:r>
      <w:r w:rsidRPr="00FA13C4">
        <w:rPr>
          <w:rFonts w:ascii="Times New Roman" w:eastAsia="Times New Roman" w:hAnsi="Times New Roman" w:cs="Times New Roman"/>
          <w:i/>
          <w:sz w:val="28"/>
          <w:szCs w:val="28"/>
        </w:rPr>
        <w:t>(theo phụ lục 2 kèm theo).</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Gửi kèm theo Tờ trình này bao gồm:</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i/>
          <w:sz w:val="28"/>
          <w:szCs w:val="28"/>
        </w:rPr>
      </w:pPr>
      <w:r w:rsidRPr="00647054">
        <w:rPr>
          <w:rFonts w:ascii="Times New Roman" w:eastAsia="Times New Roman" w:hAnsi="Times New Roman" w:cs="Times New Roman"/>
          <w:i/>
          <w:sz w:val="28"/>
          <w:szCs w:val="28"/>
        </w:rPr>
        <w:t>- Dự thảo Quyết định về 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i/>
          <w:sz w:val="28"/>
          <w:szCs w:val="28"/>
        </w:rPr>
      </w:pPr>
      <w:r w:rsidRPr="00647054">
        <w:rPr>
          <w:rFonts w:ascii="Times New Roman" w:eastAsia="Times New Roman" w:hAnsi="Times New Roman" w:cs="Times New Roman"/>
          <w:i/>
          <w:sz w:val="28"/>
          <w:szCs w:val="28"/>
        </w:rPr>
        <w:t>- Bảng tổng hợp ý kiến góp</w:t>
      </w:r>
      <w:r w:rsidR="00FA13C4">
        <w:rPr>
          <w:rFonts w:ascii="Times New Roman" w:eastAsia="Times New Roman" w:hAnsi="Times New Roman" w:cs="Times New Roman"/>
          <w:i/>
          <w:sz w:val="28"/>
          <w:szCs w:val="28"/>
        </w:rPr>
        <w:t xml:space="preserve"> ý của các cơ quan có liên quan.</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i/>
          <w:sz w:val="28"/>
          <w:szCs w:val="28"/>
        </w:rPr>
      </w:pPr>
      <w:r w:rsidRPr="00647054">
        <w:rPr>
          <w:rFonts w:ascii="Times New Roman" w:eastAsia="Times New Roman" w:hAnsi="Times New Roman" w:cs="Times New Roman"/>
          <w:i/>
          <w:sz w:val="28"/>
          <w:szCs w:val="28"/>
        </w:rPr>
        <w:t>- Văn bản góp ý của các cơ quan có liên quan;</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i/>
          <w:sz w:val="28"/>
          <w:szCs w:val="28"/>
        </w:rPr>
      </w:pPr>
      <w:r w:rsidRPr="00647054">
        <w:rPr>
          <w:rFonts w:ascii="Times New Roman" w:eastAsia="Times New Roman" w:hAnsi="Times New Roman" w:cs="Times New Roman"/>
          <w:i/>
          <w:sz w:val="28"/>
          <w:szCs w:val="28"/>
        </w:rPr>
        <w:t>- Văn bản thẩm định của Sở Tư pháp</w:t>
      </w:r>
      <w:r w:rsidR="00FA13C4">
        <w:rPr>
          <w:rFonts w:ascii="Times New Roman" w:eastAsia="Times New Roman" w:hAnsi="Times New Roman" w:cs="Times New Roman"/>
          <w:i/>
          <w:sz w:val="28"/>
          <w:szCs w:val="28"/>
        </w:rPr>
        <w:t xml:space="preserve"> v</w:t>
      </w:r>
      <w:r w:rsidR="00FA13C4" w:rsidRPr="00FA13C4">
        <w:rPr>
          <w:rFonts w:ascii="Times New Roman" w:eastAsia="Times New Roman" w:hAnsi="Times New Roman" w:cs="Times New Roman"/>
          <w:i/>
          <w:sz w:val="28"/>
          <w:szCs w:val="28"/>
        </w:rPr>
        <w:t>à</w:t>
      </w:r>
      <w:r w:rsidR="00FA13C4">
        <w:rPr>
          <w:rFonts w:ascii="Times New Roman" w:eastAsia="Times New Roman" w:hAnsi="Times New Roman" w:cs="Times New Roman"/>
          <w:i/>
          <w:sz w:val="28"/>
          <w:szCs w:val="28"/>
        </w:rPr>
        <w:t xml:space="preserve"> </w:t>
      </w:r>
      <w:r w:rsidR="00FA13C4" w:rsidRPr="00FA13C4">
        <w:rPr>
          <w:rFonts w:ascii="Times New Roman" w:eastAsia="Times New Roman" w:hAnsi="Times New Roman" w:cs="Times New Roman"/>
          <w:i/>
          <w:sz w:val="28"/>
          <w:szCs w:val="28"/>
        </w:rPr>
        <w:t>ý</w:t>
      </w:r>
      <w:r w:rsidR="00FA13C4">
        <w:rPr>
          <w:rFonts w:ascii="Times New Roman" w:eastAsia="Times New Roman" w:hAnsi="Times New Roman" w:cs="Times New Roman"/>
          <w:i/>
          <w:sz w:val="28"/>
          <w:szCs w:val="28"/>
        </w:rPr>
        <w:t xml:space="preserve"> ki</w:t>
      </w:r>
      <w:r w:rsidR="00FA13C4" w:rsidRPr="00FA13C4">
        <w:rPr>
          <w:rFonts w:ascii="Times New Roman" w:eastAsia="Times New Roman" w:hAnsi="Times New Roman" w:cs="Times New Roman"/>
          <w:i/>
          <w:sz w:val="28"/>
          <w:szCs w:val="28"/>
        </w:rPr>
        <w:t>ến</w:t>
      </w:r>
      <w:r w:rsidR="00FA13C4">
        <w:rPr>
          <w:rFonts w:ascii="Times New Roman" w:eastAsia="Times New Roman" w:hAnsi="Times New Roman" w:cs="Times New Roman"/>
          <w:i/>
          <w:sz w:val="28"/>
          <w:szCs w:val="28"/>
        </w:rPr>
        <w:t xml:space="preserve"> gi</w:t>
      </w:r>
      <w:r w:rsidR="00FA13C4" w:rsidRPr="00FA13C4">
        <w:rPr>
          <w:rFonts w:ascii="Times New Roman" w:eastAsia="Times New Roman" w:hAnsi="Times New Roman" w:cs="Times New Roman"/>
          <w:i/>
          <w:sz w:val="28"/>
          <w:szCs w:val="28"/>
        </w:rPr>
        <w:t>ả</w:t>
      </w:r>
      <w:r w:rsidR="00FA13C4">
        <w:rPr>
          <w:rFonts w:ascii="Times New Roman" w:eastAsia="Times New Roman" w:hAnsi="Times New Roman" w:cs="Times New Roman"/>
          <w:i/>
          <w:sz w:val="28"/>
          <w:szCs w:val="28"/>
        </w:rPr>
        <w:t>i tr</w:t>
      </w:r>
      <w:r w:rsidR="00FA13C4" w:rsidRPr="00FA13C4">
        <w:rPr>
          <w:rFonts w:ascii="Times New Roman" w:eastAsia="Times New Roman" w:hAnsi="Times New Roman" w:cs="Times New Roman"/>
          <w:i/>
          <w:sz w:val="28"/>
          <w:szCs w:val="28"/>
        </w:rPr>
        <w:t>ìn</w:t>
      </w:r>
      <w:r w:rsidR="00FA13C4">
        <w:rPr>
          <w:rFonts w:ascii="Times New Roman" w:eastAsia="Times New Roman" w:hAnsi="Times New Roman" w:cs="Times New Roman"/>
          <w:i/>
          <w:sz w:val="28"/>
          <w:szCs w:val="28"/>
        </w:rPr>
        <w:t>h, ti</w:t>
      </w:r>
      <w:r w:rsidR="00FA13C4" w:rsidRPr="00FA13C4">
        <w:rPr>
          <w:rFonts w:ascii="Times New Roman" w:eastAsia="Times New Roman" w:hAnsi="Times New Roman" w:cs="Times New Roman"/>
          <w:i/>
          <w:sz w:val="28"/>
          <w:szCs w:val="28"/>
        </w:rPr>
        <w:t>ếp</w:t>
      </w:r>
      <w:r w:rsidR="00FA13C4">
        <w:rPr>
          <w:rFonts w:ascii="Times New Roman" w:eastAsia="Times New Roman" w:hAnsi="Times New Roman" w:cs="Times New Roman"/>
          <w:i/>
          <w:sz w:val="28"/>
          <w:szCs w:val="28"/>
        </w:rPr>
        <w:t xml:space="preserve"> thu </w:t>
      </w:r>
      <w:r w:rsidR="00FA13C4" w:rsidRPr="00FA13C4">
        <w:rPr>
          <w:rFonts w:ascii="Times New Roman" w:eastAsia="Times New Roman" w:hAnsi="Times New Roman" w:cs="Times New Roman"/>
          <w:i/>
          <w:sz w:val="28"/>
          <w:szCs w:val="28"/>
        </w:rPr>
        <w:t>ý</w:t>
      </w:r>
      <w:r w:rsidR="00FA13C4">
        <w:rPr>
          <w:rFonts w:ascii="Times New Roman" w:eastAsia="Times New Roman" w:hAnsi="Times New Roman" w:cs="Times New Roman"/>
          <w:i/>
          <w:sz w:val="28"/>
          <w:szCs w:val="28"/>
        </w:rPr>
        <w:t xml:space="preserve"> ki</w:t>
      </w:r>
      <w:r w:rsidR="00FA13C4" w:rsidRPr="00FA13C4">
        <w:rPr>
          <w:rFonts w:ascii="Times New Roman" w:eastAsia="Times New Roman" w:hAnsi="Times New Roman" w:cs="Times New Roman"/>
          <w:i/>
          <w:sz w:val="28"/>
          <w:szCs w:val="28"/>
        </w:rPr>
        <w:t>ến</w:t>
      </w:r>
      <w:r w:rsidR="00FA13C4">
        <w:rPr>
          <w:rFonts w:ascii="Times New Roman" w:eastAsia="Times New Roman" w:hAnsi="Times New Roman" w:cs="Times New Roman"/>
          <w:i/>
          <w:sz w:val="28"/>
          <w:szCs w:val="28"/>
        </w:rPr>
        <w:t xml:space="preserve"> th</w:t>
      </w:r>
      <w:r w:rsidR="00FA13C4" w:rsidRPr="00FA13C4">
        <w:rPr>
          <w:rFonts w:ascii="Times New Roman" w:eastAsia="Times New Roman" w:hAnsi="Times New Roman" w:cs="Times New Roman"/>
          <w:i/>
          <w:sz w:val="28"/>
          <w:szCs w:val="28"/>
        </w:rPr>
        <w:t>ẩm</w:t>
      </w:r>
      <w:r w:rsidR="00FA13C4">
        <w:rPr>
          <w:rFonts w:ascii="Times New Roman" w:eastAsia="Times New Roman" w:hAnsi="Times New Roman" w:cs="Times New Roman"/>
          <w:i/>
          <w:sz w:val="28"/>
          <w:szCs w:val="28"/>
        </w:rPr>
        <w:t xml:space="preserve"> đ</w:t>
      </w:r>
      <w:r w:rsidR="00FA13C4" w:rsidRPr="00FA13C4">
        <w:rPr>
          <w:rFonts w:ascii="Times New Roman" w:eastAsia="Times New Roman" w:hAnsi="Times New Roman" w:cs="Times New Roman"/>
          <w:i/>
          <w:sz w:val="28"/>
          <w:szCs w:val="28"/>
        </w:rPr>
        <w:t>ịnh</w:t>
      </w:r>
      <w:r w:rsidR="00FA13C4">
        <w:rPr>
          <w:rFonts w:ascii="Times New Roman" w:eastAsia="Times New Roman" w:hAnsi="Times New Roman" w:cs="Times New Roman"/>
          <w:i/>
          <w:sz w:val="28"/>
          <w:szCs w:val="28"/>
        </w:rPr>
        <w:t xml:space="preserve"> c</w:t>
      </w:r>
      <w:r w:rsidR="00FA13C4" w:rsidRPr="00FA13C4">
        <w:rPr>
          <w:rFonts w:ascii="Times New Roman" w:eastAsia="Times New Roman" w:hAnsi="Times New Roman" w:cs="Times New Roman"/>
          <w:i/>
          <w:sz w:val="28"/>
          <w:szCs w:val="28"/>
        </w:rPr>
        <w:t>ủa</w:t>
      </w:r>
      <w:r w:rsidR="00FA13C4">
        <w:rPr>
          <w:rFonts w:ascii="Times New Roman" w:eastAsia="Times New Roman" w:hAnsi="Times New Roman" w:cs="Times New Roman"/>
          <w:i/>
          <w:sz w:val="28"/>
          <w:szCs w:val="28"/>
        </w:rPr>
        <w:t xml:space="preserve"> S</w:t>
      </w:r>
      <w:r w:rsidR="00FA13C4" w:rsidRPr="00FA13C4">
        <w:rPr>
          <w:rFonts w:ascii="Times New Roman" w:eastAsia="Times New Roman" w:hAnsi="Times New Roman" w:cs="Times New Roman"/>
          <w:i/>
          <w:sz w:val="28"/>
          <w:szCs w:val="28"/>
        </w:rPr>
        <w:t>ở</w:t>
      </w:r>
      <w:r w:rsidR="00FA13C4">
        <w:rPr>
          <w:rFonts w:ascii="Times New Roman" w:eastAsia="Times New Roman" w:hAnsi="Times New Roman" w:cs="Times New Roman"/>
          <w:i/>
          <w:sz w:val="28"/>
          <w:szCs w:val="28"/>
        </w:rPr>
        <w:t xml:space="preserve"> T</w:t>
      </w:r>
      <w:r w:rsidR="00FA13C4" w:rsidRPr="00FA13C4">
        <w:rPr>
          <w:rFonts w:ascii="Times New Roman" w:eastAsia="Times New Roman" w:hAnsi="Times New Roman" w:cs="Times New Roman"/>
          <w:i/>
          <w:sz w:val="28"/>
          <w:szCs w:val="28"/>
        </w:rPr>
        <w:t>ư</w:t>
      </w:r>
      <w:r w:rsidR="00FA13C4">
        <w:rPr>
          <w:rFonts w:ascii="Times New Roman" w:eastAsia="Times New Roman" w:hAnsi="Times New Roman" w:cs="Times New Roman"/>
          <w:i/>
          <w:sz w:val="28"/>
          <w:szCs w:val="28"/>
        </w:rPr>
        <w:t xml:space="preserve"> ph</w:t>
      </w:r>
      <w:r w:rsidR="00FA13C4" w:rsidRPr="00FA13C4">
        <w:rPr>
          <w:rFonts w:ascii="Times New Roman" w:eastAsia="Times New Roman" w:hAnsi="Times New Roman" w:cs="Times New Roman"/>
          <w:i/>
          <w:sz w:val="28"/>
          <w:szCs w:val="28"/>
        </w:rPr>
        <w:t>áp</w:t>
      </w:r>
      <w:r w:rsidRPr="00647054">
        <w:rPr>
          <w:rFonts w:ascii="Times New Roman" w:eastAsia="Times New Roman" w:hAnsi="Times New Roman" w:cs="Times New Roman"/>
          <w:i/>
          <w:sz w:val="28"/>
          <w:szCs w:val="28"/>
        </w:rPr>
        <w:t>;</w:t>
      </w:r>
    </w:p>
    <w:p w:rsidR="00647054" w:rsidRPr="00647054" w:rsidRDefault="00647054" w:rsidP="00647054">
      <w:pPr>
        <w:tabs>
          <w:tab w:val="left" w:pos="0"/>
          <w:tab w:val="left" w:pos="8385"/>
        </w:tabs>
        <w:spacing w:after="120" w:line="240" w:lineRule="auto"/>
        <w:ind w:firstLine="567"/>
        <w:jc w:val="both"/>
        <w:rPr>
          <w:rFonts w:ascii="Times New Roman" w:eastAsia="Times New Roman" w:hAnsi="Times New Roman" w:cs="Times New Roman"/>
          <w:sz w:val="28"/>
          <w:szCs w:val="28"/>
        </w:rPr>
      </w:pPr>
      <w:r w:rsidRPr="00647054">
        <w:rPr>
          <w:rFonts w:ascii="Times New Roman" w:eastAsia="Times New Roman" w:hAnsi="Times New Roman" w:cs="Times New Roman"/>
          <w:sz w:val="28"/>
          <w:szCs w:val="28"/>
        </w:rPr>
        <w:t>Trên đây là Tờ trình về Dự thảo Quyết định về việc quy định tỷ lệ phần trăm (%) để xác định đơn giá thuê đất; đơn giá thuê đất có mặt nước; đơn giá thuê đất để xây dựng công trình ngầm trên địa bàn tỉnh Đắk Nông, Sở Tài chính xin kính trình UBND tỉnh xem xét, ban hành Quyết định theo thẩm quyền./.</w:t>
      </w:r>
    </w:p>
    <w:tbl>
      <w:tblPr>
        <w:tblW w:w="9355" w:type="dxa"/>
        <w:jc w:val="center"/>
        <w:tblLook w:val="01E0" w:firstRow="1" w:lastRow="1" w:firstColumn="1" w:lastColumn="1" w:noHBand="0" w:noVBand="0"/>
      </w:tblPr>
      <w:tblGrid>
        <w:gridCol w:w="5456"/>
        <w:gridCol w:w="3899"/>
      </w:tblGrid>
      <w:tr w:rsidR="00647054" w:rsidRPr="00647054" w:rsidTr="007B4B5C">
        <w:trPr>
          <w:jc w:val="center"/>
        </w:trPr>
        <w:tc>
          <w:tcPr>
            <w:tcW w:w="5456" w:type="dxa"/>
          </w:tcPr>
          <w:p w:rsidR="00647054" w:rsidRPr="00647054" w:rsidRDefault="00647054" w:rsidP="00647054">
            <w:pPr>
              <w:spacing w:after="0" w:line="240" w:lineRule="auto"/>
              <w:rPr>
                <w:rFonts w:ascii="Times New Roman" w:eastAsia="Times New Roman" w:hAnsi="Times New Roman" w:cs="Times New Roman"/>
                <w:b/>
                <w:sz w:val="26"/>
                <w:szCs w:val="26"/>
                <w:lang w:val="nl-NL"/>
              </w:rPr>
            </w:pPr>
            <w:r w:rsidRPr="00647054">
              <w:rPr>
                <w:rFonts w:ascii="Times New Roman" w:eastAsia="Times New Roman" w:hAnsi="Times New Roman" w:cs="Times New Roman"/>
                <w:b/>
                <w:i/>
                <w:sz w:val="24"/>
                <w:szCs w:val="24"/>
                <w:lang w:val="nl-NL"/>
              </w:rPr>
              <w:t>Nơi</w:t>
            </w:r>
            <w:r w:rsidRPr="00647054">
              <w:rPr>
                <w:rFonts w:ascii="Times New Roman" w:eastAsia="Times New Roman" w:hAnsi="Times New Roman" w:cs="Times New Roman"/>
                <w:b/>
                <w:i/>
                <w:sz w:val="26"/>
                <w:szCs w:val="26"/>
                <w:lang w:val="nl-NL"/>
              </w:rPr>
              <w:t xml:space="preserve"> nhận:</w:t>
            </w:r>
            <w:r w:rsidRPr="00647054">
              <w:rPr>
                <w:rFonts w:ascii="Times New Roman" w:eastAsia="Times New Roman" w:hAnsi="Times New Roman" w:cs="Times New Roman"/>
                <w:sz w:val="26"/>
                <w:szCs w:val="26"/>
                <w:lang w:val="nl-NL"/>
              </w:rPr>
              <w:t xml:space="preserve">                                                                    </w:t>
            </w:r>
            <w:r w:rsidRPr="00647054">
              <w:rPr>
                <w:rFonts w:ascii="Times New Roman" w:eastAsia="Times New Roman" w:hAnsi="Times New Roman" w:cs="Times New Roman"/>
                <w:b/>
                <w:sz w:val="26"/>
                <w:szCs w:val="26"/>
                <w:lang w:val="nl-NL"/>
              </w:rPr>
              <w:t xml:space="preserve">                      </w:t>
            </w:r>
            <w:r w:rsidRPr="00647054">
              <w:rPr>
                <w:rFonts w:ascii="Times New Roman" w:eastAsia="Times New Roman" w:hAnsi="Times New Roman" w:cs="Times New Roman"/>
                <w:sz w:val="26"/>
                <w:szCs w:val="26"/>
                <w:lang w:val="nl-NL"/>
              </w:rPr>
              <w:t xml:space="preserve">                                                                      </w:t>
            </w:r>
          </w:p>
          <w:p w:rsidR="00647054" w:rsidRPr="00647054" w:rsidRDefault="00647054" w:rsidP="00647054">
            <w:pPr>
              <w:spacing w:after="0" w:line="240" w:lineRule="auto"/>
              <w:rPr>
                <w:rFonts w:ascii="Times New Roman" w:eastAsia="Times New Roman" w:hAnsi="Times New Roman" w:cs="Times New Roman"/>
                <w:sz w:val="24"/>
                <w:szCs w:val="24"/>
                <w:lang w:val="nl-NL"/>
              </w:rPr>
            </w:pPr>
            <w:r w:rsidRPr="00647054">
              <w:rPr>
                <w:rFonts w:ascii="Times New Roman" w:eastAsia="Times New Roman" w:hAnsi="Times New Roman" w:cs="Times New Roman"/>
                <w:lang w:val="nl-NL"/>
              </w:rPr>
              <w:t>- Như trên;</w:t>
            </w:r>
          </w:p>
          <w:p w:rsidR="00647054" w:rsidRPr="00647054" w:rsidRDefault="00647054" w:rsidP="00647054">
            <w:pPr>
              <w:spacing w:after="0" w:line="240" w:lineRule="auto"/>
              <w:rPr>
                <w:rFonts w:ascii="Times New Roman" w:eastAsia="Times New Roman" w:hAnsi="Times New Roman" w:cs="Times New Roman"/>
                <w:sz w:val="24"/>
                <w:szCs w:val="24"/>
                <w:lang w:val="nl-NL"/>
              </w:rPr>
            </w:pPr>
            <w:r w:rsidRPr="00647054">
              <w:rPr>
                <w:rFonts w:ascii="Times New Roman" w:eastAsia="Times New Roman" w:hAnsi="Times New Roman" w:cs="Times New Roman"/>
                <w:lang w:val="nl-NL"/>
              </w:rPr>
              <w:t>- Sở Tư pháp;</w:t>
            </w:r>
          </w:p>
          <w:p w:rsidR="00647054" w:rsidRPr="00647054" w:rsidRDefault="00647054" w:rsidP="00647054">
            <w:pPr>
              <w:spacing w:after="0" w:line="240" w:lineRule="auto"/>
              <w:rPr>
                <w:rFonts w:ascii="Times New Roman" w:eastAsia="Times New Roman" w:hAnsi="Times New Roman" w:cs="Times New Roman"/>
                <w:sz w:val="24"/>
                <w:szCs w:val="24"/>
                <w:lang w:val="nl-NL"/>
              </w:rPr>
            </w:pPr>
            <w:r w:rsidRPr="00647054">
              <w:rPr>
                <w:rFonts w:ascii="Times New Roman" w:eastAsia="Times New Roman" w:hAnsi="Times New Roman" w:cs="Times New Roman"/>
                <w:lang w:val="nl-NL"/>
              </w:rPr>
              <w:t>- BGĐ Sở;</w:t>
            </w:r>
            <w:r w:rsidRPr="00647054">
              <w:rPr>
                <w:rFonts w:ascii="Times New Roman" w:eastAsia="Times New Roman" w:hAnsi="Times New Roman" w:cs="Times New Roman"/>
                <w:b/>
                <w:lang w:val="nl-NL"/>
              </w:rPr>
              <w:t xml:space="preserve">                                                                      </w:t>
            </w:r>
          </w:p>
          <w:p w:rsidR="00647054" w:rsidRPr="00647054" w:rsidRDefault="00647054" w:rsidP="00647054">
            <w:pPr>
              <w:spacing w:after="0" w:line="240" w:lineRule="auto"/>
              <w:rPr>
                <w:rFonts w:ascii="Times New Roman" w:eastAsia="Times New Roman" w:hAnsi="Times New Roman" w:cs="Times New Roman"/>
                <w:sz w:val="24"/>
                <w:szCs w:val="24"/>
                <w:lang w:val="nl-NL"/>
              </w:rPr>
            </w:pPr>
            <w:r w:rsidRPr="00647054">
              <w:rPr>
                <w:rFonts w:ascii="Times New Roman" w:eastAsia="Times New Roman" w:hAnsi="Times New Roman" w:cs="Times New Roman"/>
                <w:lang w:val="nl-NL"/>
              </w:rPr>
              <w:t>- Lưu VT, GCS&amp;TCDN (H).</w:t>
            </w:r>
          </w:p>
          <w:p w:rsidR="00647054" w:rsidRPr="00647054" w:rsidRDefault="00647054" w:rsidP="00647054">
            <w:pPr>
              <w:spacing w:after="0" w:line="240" w:lineRule="auto"/>
              <w:rPr>
                <w:rFonts w:ascii="Times New Roman" w:eastAsia="Times New Roman" w:hAnsi="Times New Roman" w:cs="Times New Roman"/>
                <w:sz w:val="28"/>
                <w:szCs w:val="28"/>
                <w:lang w:val="nb-NO"/>
              </w:rPr>
            </w:pPr>
          </w:p>
        </w:tc>
        <w:tc>
          <w:tcPr>
            <w:tcW w:w="3899" w:type="dxa"/>
          </w:tcPr>
          <w:p w:rsidR="00647054" w:rsidRPr="00647054" w:rsidRDefault="00647054" w:rsidP="00647054">
            <w:pPr>
              <w:spacing w:before="120" w:after="120" w:line="240" w:lineRule="auto"/>
              <w:jc w:val="center"/>
              <w:rPr>
                <w:rFonts w:ascii="Times New Roman" w:eastAsia="Times New Roman" w:hAnsi="Times New Roman" w:cs="Times New Roman"/>
                <w:b/>
                <w:sz w:val="28"/>
                <w:szCs w:val="28"/>
                <w:lang w:val="nb-NO"/>
              </w:rPr>
            </w:pPr>
            <w:r w:rsidRPr="00647054">
              <w:rPr>
                <w:rFonts w:ascii="Times New Roman" w:eastAsia="Times New Roman" w:hAnsi="Times New Roman" w:cs="Times New Roman"/>
                <w:b/>
                <w:sz w:val="28"/>
                <w:szCs w:val="28"/>
                <w:lang w:val="vi-VN"/>
              </w:rPr>
              <w:t>GIÁM ĐỐC</w:t>
            </w:r>
          </w:p>
        </w:tc>
      </w:tr>
    </w:tbl>
    <w:p w:rsidR="00647054" w:rsidRPr="00647054" w:rsidRDefault="00647054" w:rsidP="00647054">
      <w:pPr>
        <w:rPr>
          <w:rFonts w:ascii="Times New Roman" w:eastAsia="Times New Roman" w:hAnsi="Times New Roman" w:cs="Times New Roman"/>
          <w:sz w:val="24"/>
          <w:szCs w:val="24"/>
        </w:rPr>
      </w:pPr>
    </w:p>
    <w:p w:rsidR="00FA13C4" w:rsidRDefault="00FA13C4" w:rsidP="00502887">
      <w:pPr>
        <w:spacing w:after="120"/>
        <w:jc w:val="center"/>
        <w:rPr>
          <w:rFonts w:ascii="Times New Roman" w:eastAsia="Times New Roman" w:hAnsi="Times New Roman" w:cs="Times New Roman"/>
          <w:b/>
          <w:sz w:val="28"/>
          <w:szCs w:val="28"/>
        </w:rPr>
        <w:sectPr w:rsidR="00FA13C4" w:rsidSect="00FA13C4">
          <w:footerReference w:type="default" r:id="rId6"/>
          <w:footerReference w:type="first" r:id="rId7"/>
          <w:pgSz w:w="11909" w:h="16834" w:code="9"/>
          <w:pgMar w:top="1134" w:right="1134" w:bottom="1134" w:left="1701" w:header="425" w:footer="527" w:gutter="0"/>
          <w:pgNumType w:start="1"/>
          <w:cols w:space="720"/>
          <w:titlePg/>
          <w:docGrid w:linePitch="360"/>
        </w:sectPr>
      </w:pPr>
    </w:p>
    <w:p w:rsidR="00502887" w:rsidRPr="00502887" w:rsidRDefault="00502887" w:rsidP="00502887">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PHỤ LỤC</w:t>
      </w:r>
      <w:r w:rsidR="00FA13C4">
        <w:rPr>
          <w:rFonts w:ascii="Times New Roman" w:eastAsia="Times New Roman" w:hAnsi="Times New Roman" w:cs="Times New Roman"/>
          <w:b/>
          <w:sz w:val="28"/>
          <w:szCs w:val="28"/>
        </w:rPr>
        <w:t xml:space="preserve"> 1</w:t>
      </w:r>
      <w:r w:rsidRPr="00502887">
        <w:rPr>
          <w:rFonts w:ascii="Times New Roman" w:eastAsia="Times New Roman" w:hAnsi="Times New Roman" w:cs="Times New Roman"/>
          <w:b/>
          <w:sz w:val="28"/>
          <w:szCs w:val="28"/>
        </w:rPr>
        <w:t>: BẢNG TỔNG HỢP Ý KIẾN GÓP Ý VÀ Ý KIẾN GIẢI TRÌNH CỦA SỞ TÀI CHÍNH</w:t>
      </w:r>
    </w:p>
    <w:p w:rsidR="00647054" w:rsidRDefault="00502887" w:rsidP="00502887">
      <w:pPr>
        <w:spacing w:after="120"/>
        <w:jc w:val="center"/>
        <w:rPr>
          <w:rFonts w:ascii="Times New Roman" w:eastAsia="Times New Roman" w:hAnsi="Times New Roman" w:cs="Times New Roman"/>
          <w:i/>
          <w:sz w:val="28"/>
          <w:szCs w:val="28"/>
        </w:rPr>
      </w:pPr>
      <w:r w:rsidRPr="00502887">
        <w:rPr>
          <w:rFonts w:ascii="Times New Roman" w:eastAsia="Times New Roman" w:hAnsi="Times New Roman" w:cs="Times New Roman"/>
          <w:i/>
          <w:sz w:val="28"/>
          <w:szCs w:val="28"/>
        </w:rPr>
        <w:t>(Kèm theo Tờ trình số …./TTr-STC ngày …..tháng…..năm 2019 của Sở Tài chính)</w:t>
      </w:r>
    </w:p>
    <w:tbl>
      <w:tblPr>
        <w:tblW w:w="5000" w:type="pct"/>
        <w:tblLook w:val="04A0" w:firstRow="1" w:lastRow="0" w:firstColumn="1" w:lastColumn="0" w:noHBand="0" w:noVBand="1"/>
      </w:tblPr>
      <w:tblGrid>
        <w:gridCol w:w="606"/>
        <w:gridCol w:w="3728"/>
        <w:gridCol w:w="3258"/>
        <w:gridCol w:w="7190"/>
      </w:tblGrid>
      <w:tr w:rsidR="00502887" w:rsidRPr="00502887" w:rsidTr="00E47796">
        <w:trPr>
          <w:trHeight w:val="375"/>
          <w:tblHeader/>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center"/>
              <w:rPr>
                <w:rFonts w:ascii="Times New Roman" w:eastAsia="Times New Roman" w:hAnsi="Times New Roman" w:cs="Times New Roman"/>
                <w:b/>
                <w:bCs/>
                <w:color w:val="000000"/>
                <w:sz w:val="28"/>
                <w:szCs w:val="28"/>
              </w:rPr>
            </w:pPr>
            <w:r w:rsidRPr="00502887">
              <w:rPr>
                <w:rFonts w:ascii="Times New Roman" w:eastAsia="Times New Roman" w:hAnsi="Times New Roman" w:cs="Times New Roman"/>
                <w:b/>
                <w:bCs/>
                <w:color w:val="000000"/>
                <w:sz w:val="28"/>
                <w:szCs w:val="28"/>
              </w:rPr>
              <w:t>TT</w:t>
            </w:r>
          </w:p>
        </w:tc>
        <w:tc>
          <w:tcPr>
            <w:tcW w:w="1261" w:type="pct"/>
            <w:tcBorders>
              <w:top w:val="single" w:sz="4" w:space="0" w:color="auto"/>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center"/>
              <w:rPr>
                <w:rFonts w:ascii="Times New Roman" w:eastAsia="Times New Roman" w:hAnsi="Times New Roman" w:cs="Times New Roman"/>
                <w:b/>
                <w:bCs/>
                <w:color w:val="000000"/>
                <w:sz w:val="28"/>
                <w:szCs w:val="28"/>
              </w:rPr>
            </w:pPr>
            <w:r w:rsidRPr="00502887">
              <w:rPr>
                <w:rFonts w:ascii="Times New Roman" w:eastAsia="Times New Roman" w:hAnsi="Times New Roman" w:cs="Times New Roman"/>
                <w:b/>
                <w:bCs/>
                <w:color w:val="000000"/>
                <w:sz w:val="28"/>
                <w:szCs w:val="28"/>
              </w:rPr>
              <w:t>Đơn vị góp ý</w:t>
            </w:r>
          </w:p>
        </w:tc>
        <w:tc>
          <w:tcPr>
            <w:tcW w:w="1102" w:type="pct"/>
            <w:tcBorders>
              <w:top w:val="single" w:sz="4" w:space="0" w:color="auto"/>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center"/>
              <w:rPr>
                <w:rFonts w:ascii="Times New Roman" w:eastAsia="Times New Roman" w:hAnsi="Times New Roman" w:cs="Times New Roman"/>
                <w:b/>
                <w:bCs/>
                <w:color w:val="000000"/>
                <w:sz w:val="28"/>
                <w:szCs w:val="28"/>
              </w:rPr>
            </w:pPr>
            <w:r w:rsidRPr="00502887">
              <w:rPr>
                <w:rFonts w:ascii="Times New Roman" w:eastAsia="Times New Roman" w:hAnsi="Times New Roman" w:cs="Times New Roman"/>
                <w:b/>
                <w:bCs/>
                <w:color w:val="000000"/>
                <w:sz w:val="28"/>
                <w:szCs w:val="28"/>
              </w:rPr>
              <w:t>Nội dung góp ý</w:t>
            </w:r>
          </w:p>
        </w:tc>
        <w:tc>
          <w:tcPr>
            <w:tcW w:w="2432" w:type="pct"/>
            <w:tcBorders>
              <w:top w:val="single" w:sz="4" w:space="0" w:color="auto"/>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center"/>
              <w:rPr>
                <w:rFonts w:ascii="Times New Roman" w:eastAsia="Times New Roman" w:hAnsi="Times New Roman" w:cs="Times New Roman"/>
                <w:b/>
                <w:bCs/>
                <w:color w:val="000000"/>
                <w:sz w:val="28"/>
                <w:szCs w:val="28"/>
              </w:rPr>
            </w:pPr>
            <w:r w:rsidRPr="00502887">
              <w:rPr>
                <w:rFonts w:ascii="Times New Roman" w:eastAsia="Times New Roman" w:hAnsi="Times New Roman" w:cs="Times New Roman"/>
                <w:b/>
                <w:bCs/>
                <w:color w:val="000000"/>
                <w:sz w:val="28"/>
                <w:szCs w:val="28"/>
              </w:rPr>
              <w:t>Ý kiến tiếp thu/không tiếp thu</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Kế hoạch &amp; Đầu tư</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xml:space="preserve">Thống nhất dự thảo </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2</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Ban quản lý các Khu công nghiệp tỉnh</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xml:space="preserve">Thống nhất dự thảo </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3</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Công Thương</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xml:space="preserve">Thống nhất dự thảo </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4</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Giáo dục &amp; Đào tạo</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 Đề nghị sửa lỗi soạn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Tiếp thu chỉnh sửa</w:t>
            </w:r>
          </w:p>
        </w:tc>
      </w:tr>
      <w:tr w:rsidR="00502887" w:rsidRPr="00502887" w:rsidTr="00E47796">
        <w:trPr>
          <w:trHeight w:val="48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5</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Tư pháp</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Đề nghị quy định tỷ lệ % theo từng khu vực, tuyến đường ứng với từng mục đích. Trường hợp quy định chung như trong dự thảo cần giải trình rõ căn cứ quy định và điều kiện thực tế như thế nào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Căn cứ vào điều kiện thực tế tại địa phương, Sở Tài chính đề xuất quy định tỷ lệ % cụ thể cho 04 khu vực cụ thể bao gồm: Khu vực 1: Các phường thuộc thị xã Gia Nghĩa 1%; khu vực 2: Các thị trấn thuộc huyện: 0,9%; khu vực 3: các xã thuộc huyện Tuy Đức và Đắk GLong: 0,5%; khu vực 4: Các xã còn lại: 0,6%. Như vậy, đối với toàn bộ các tuyến đường, vị trí trong cùng một khu vực thì có mức tỷ lệ % như nhau cho tất cả các mục đích sử dụng đất nên Sở Tài chính không đề xuất theo bảng riêng để thuận tiện trong quá trình thực hiện. Ngoài ra, theo quy định thì giá đất tại mỗi vị trí là khác nhau nên mặc dù tỷ lệ % đối với các vị trí, tuyến đường giống nhau thì đơn giá thuê đất cho các vị trí, tuyền đường là khác nhau tùy thuộc vào vị trí của thửa đất.</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lastRenderedPageBreak/>
              <w:t>6</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Văn hóa Thể thao và Du lịch</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 Đề nghị sửa lỗi soạn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Tiếp thu chỉnh sửa</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7</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xml:space="preserve">Sở Xây dựng </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8</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huyện Cư Jút</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9</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huyện Đắk R'Lấp</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1125"/>
        </w:trPr>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10</w:t>
            </w:r>
          </w:p>
        </w:tc>
        <w:tc>
          <w:tcPr>
            <w:tcW w:w="1261" w:type="pct"/>
            <w:vMerge w:val="restar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Tài nguyên và Môi trường</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Bổ sung thêm một số căn cứ pháp lý trong dự thảo quyết định của UBND tỉnh</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Theo ý kiến thẩm định của Sở Tư pháp, Sở Tài chính chỉ đưa vào các căn cứ pháp lý quy định trực tiếp những nội dung, cơ sở để ban hành quyết định.</w:t>
            </w:r>
          </w:p>
        </w:tc>
      </w:tr>
      <w:tr w:rsidR="00502887" w:rsidRPr="00502887" w:rsidTr="00E47796">
        <w:trPr>
          <w:trHeight w:val="4875"/>
        </w:trPr>
        <w:tc>
          <w:tcPr>
            <w:tcW w:w="205" w:type="pct"/>
            <w:vMerge/>
            <w:tcBorders>
              <w:top w:val="nil"/>
              <w:left w:val="single" w:sz="4" w:space="0" w:color="auto"/>
              <w:bottom w:val="single" w:sz="4" w:space="0" w:color="auto"/>
              <w:right w:val="single" w:sz="4" w:space="0" w:color="auto"/>
            </w:tcBorders>
            <w:vAlign w:val="center"/>
            <w:hideMark/>
          </w:tcPr>
          <w:p w:rsidR="00502887" w:rsidRPr="00502887" w:rsidRDefault="00502887" w:rsidP="00502887">
            <w:pPr>
              <w:spacing w:after="0" w:line="240" w:lineRule="auto"/>
              <w:rPr>
                <w:rFonts w:ascii="Times New Roman" w:eastAsia="Times New Roman" w:hAnsi="Times New Roman" w:cs="Times New Roman"/>
                <w:color w:val="000000"/>
                <w:sz w:val="28"/>
                <w:szCs w:val="28"/>
              </w:rPr>
            </w:pPr>
          </w:p>
        </w:tc>
        <w:tc>
          <w:tcPr>
            <w:tcW w:w="1261" w:type="pct"/>
            <w:vMerge/>
            <w:tcBorders>
              <w:top w:val="nil"/>
              <w:left w:val="single" w:sz="4" w:space="0" w:color="auto"/>
              <w:bottom w:val="single" w:sz="4" w:space="0" w:color="auto"/>
              <w:right w:val="single" w:sz="4" w:space="0" w:color="auto"/>
            </w:tcBorders>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Điều chỉnh tỷ lệ % theo 04 khu vực cụ thể như sau: khu vực 1 (các phường thuộc thị xã Gia Nghĩa); Khu vực 2 (các thị trấn thuộc huyện và các xã thuộc thị xã Gia Nghĩa); khu vực 3 (các xã thuộc huyện Đắk Glong và Tuy Đức trừ xã Quảng Sơn, Quảng Khê, xã Đắk Buk So); khu vực 4: Các xã còn lại.</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Việc phân chia tỷ lệ % theo đề xuất của Sở Tài chính đã có sự căn nhắc cho phù hợp với tình hình thực tế của địa phương</w:t>
            </w:r>
            <w:r w:rsidR="00E47796">
              <w:rPr>
                <w:rFonts w:ascii="Times New Roman" w:eastAsia="Times New Roman" w:hAnsi="Times New Roman" w:cs="Times New Roman"/>
                <w:color w:val="000000"/>
                <w:sz w:val="28"/>
                <w:szCs w:val="28"/>
              </w:rPr>
              <w:t>, S</w:t>
            </w:r>
            <w:r w:rsidR="00E47796" w:rsidRPr="00E47796">
              <w:rPr>
                <w:rFonts w:ascii="Times New Roman" w:eastAsia="Times New Roman" w:hAnsi="Times New Roman" w:cs="Times New Roman"/>
                <w:color w:val="000000"/>
                <w:sz w:val="28"/>
                <w:szCs w:val="28"/>
              </w:rPr>
              <w:t>ở</w:t>
            </w:r>
            <w:r w:rsidR="00E47796">
              <w:rPr>
                <w:rFonts w:ascii="Times New Roman" w:eastAsia="Times New Roman" w:hAnsi="Times New Roman" w:cs="Times New Roman"/>
                <w:color w:val="000000"/>
                <w:sz w:val="28"/>
                <w:szCs w:val="28"/>
              </w:rPr>
              <w:t xml:space="preserve"> T</w:t>
            </w:r>
            <w:r w:rsidR="00E47796" w:rsidRPr="00E47796">
              <w:rPr>
                <w:rFonts w:ascii="Times New Roman" w:eastAsia="Times New Roman" w:hAnsi="Times New Roman" w:cs="Times New Roman"/>
                <w:color w:val="000000"/>
                <w:sz w:val="28"/>
                <w:szCs w:val="28"/>
              </w:rPr>
              <w:t>ài</w:t>
            </w:r>
            <w:r w:rsidR="00E47796">
              <w:rPr>
                <w:rFonts w:ascii="Times New Roman" w:eastAsia="Times New Roman" w:hAnsi="Times New Roman" w:cs="Times New Roman"/>
                <w:color w:val="000000"/>
                <w:sz w:val="28"/>
                <w:szCs w:val="28"/>
              </w:rPr>
              <w:t xml:space="preserve"> ch</w:t>
            </w:r>
            <w:r w:rsidR="00E47796" w:rsidRPr="00E47796">
              <w:rPr>
                <w:rFonts w:ascii="Times New Roman" w:eastAsia="Times New Roman" w:hAnsi="Times New Roman" w:cs="Times New Roman"/>
                <w:color w:val="000000"/>
                <w:sz w:val="28"/>
                <w:szCs w:val="28"/>
              </w:rPr>
              <w:t>ín</w:t>
            </w:r>
            <w:r w:rsidR="00E47796">
              <w:rPr>
                <w:rFonts w:ascii="Times New Roman" w:eastAsia="Times New Roman" w:hAnsi="Times New Roman" w:cs="Times New Roman"/>
                <w:color w:val="000000"/>
                <w:sz w:val="28"/>
                <w:szCs w:val="28"/>
              </w:rPr>
              <w:t xml:space="preserve">h </w:t>
            </w:r>
            <w:r w:rsidR="00E47796" w:rsidRPr="00E47796">
              <w:rPr>
                <w:rFonts w:ascii="Times New Roman" w:eastAsia="Times New Roman" w:hAnsi="Times New Roman" w:cs="Times New Roman"/>
                <w:color w:val="000000"/>
                <w:sz w:val="28"/>
                <w:szCs w:val="28"/>
              </w:rPr>
              <w:t>đã</w:t>
            </w:r>
            <w:r w:rsidR="00E47796">
              <w:rPr>
                <w:rFonts w:ascii="Times New Roman" w:eastAsia="Times New Roman" w:hAnsi="Times New Roman" w:cs="Times New Roman"/>
                <w:color w:val="000000"/>
                <w:sz w:val="28"/>
                <w:szCs w:val="28"/>
              </w:rPr>
              <w:t xml:space="preserve"> l</w:t>
            </w:r>
            <w:r w:rsidR="00E47796" w:rsidRPr="00E47796">
              <w:rPr>
                <w:rFonts w:ascii="Times New Roman" w:eastAsia="Times New Roman" w:hAnsi="Times New Roman" w:cs="Times New Roman"/>
                <w:color w:val="000000"/>
                <w:sz w:val="28"/>
                <w:szCs w:val="28"/>
              </w:rPr>
              <w:t>ấy</w:t>
            </w:r>
            <w:r w:rsidR="00E47796">
              <w:rPr>
                <w:rFonts w:ascii="Times New Roman" w:eastAsia="Times New Roman" w:hAnsi="Times New Roman" w:cs="Times New Roman"/>
                <w:color w:val="000000"/>
                <w:sz w:val="28"/>
                <w:szCs w:val="28"/>
              </w:rPr>
              <w:t xml:space="preserve"> </w:t>
            </w:r>
            <w:r w:rsidR="00E47796" w:rsidRPr="00E47796">
              <w:rPr>
                <w:rFonts w:ascii="Times New Roman" w:eastAsia="Times New Roman" w:hAnsi="Times New Roman" w:cs="Times New Roman"/>
                <w:color w:val="000000"/>
                <w:sz w:val="28"/>
                <w:szCs w:val="28"/>
              </w:rPr>
              <w:t>ý</w:t>
            </w:r>
            <w:r w:rsidR="00E47796">
              <w:rPr>
                <w:rFonts w:ascii="Times New Roman" w:eastAsia="Times New Roman" w:hAnsi="Times New Roman" w:cs="Times New Roman"/>
                <w:color w:val="000000"/>
                <w:sz w:val="28"/>
                <w:szCs w:val="28"/>
              </w:rPr>
              <w:t xml:space="preserve"> ki</w:t>
            </w:r>
            <w:r w:rsidR="00E47796" w:rsidRPr="00E47796">
              <w:rPr>
                <w:rFonts w:ascii="Times New Roman" w:eastAsia="Times New Roman" w:hAnsi="Times New Roman" w:cs="Times New Roman"/>
                <w:color w:val="000000"/>
                <w:sz w:val="28"/>
                <w:szCs w:val="28"/>
              </w:rPr>
              <w:t>ến</w:t>
            </w:r>
            <w:r w:rsidR="00E47796">
              <w:rPr>
                <w:rFonts w:ascii="Times New Roman" w:eastAsia="Times New Roman" w:hAnsi="Times New Roman" w:cs="Times New Roman"/>
                <w:color w:val="000000"/>
                <w:sz w:val="28"/>
                <w:szCs w:val="28"/>
              </w:rPr>
              <w:t xml:space="preserve"> c</w:t>
            </w:r>
            <w:r w:rsidR="00E47796" w:rsidRPr="00E47796">
              <w:rPr>
                <w:rFonts w:ascii="Times New Roman" w:eastAsia="Times New Roman" w:hAnsi="Times New Roman" w:cs="Times New Roman"/>
                <w:color w:val="000000"/>
                <w:sz w:val="28"/>
                <w:szCs w:val="28"/>
              </w:rPr>
              <w:t>ác</w:t>
            </w:r>
            <w:r w:rsidR="00E47796">
              <w:rPr>
                <w:rFonts w:ascii="Times New Roman" w:eastAsia="Times New Roman" w:hAnsi="Times New Roman" w:cs="Times New Roman"/>
                <w:color w:val="000000"/>
                <w:sz w:val="28"/>
                <w:szCs w:val="28"/>
              </w:rPr>
              <w:t xml:space="preserve"> ng</w:t>
            </w:r>
            <w:r w:rsidR="00E47796" w:rsidRPr="00E47796">
              <w:rPr>
                <w:rFonts w:ascii="Times New Roman" w:eastAsia="Times New Roman" w:hAnsi="Times New Roman" w:cs="Times New Roman"/>
                <w:color w:val="000000"/>
                <w:sz w:val="28"/>
                <w:szCs w:val="28"/>
              </w:rPr>
              <w:t>àn</w:t>
            </w:r>
            <w:r w:rsidR="00E47796">
              <w:rPr>
                <w:rFonts w:ascii="Times New Roman" w:eastAsia="Times New Roman" w:hAnsi="Times New Roman" w:cs="Times New Roman"/>
                <w:color w:val="000000"/>
                <w:sz w:val="28"/>
                <w:szCs w:val="28"/>
              </w:rPr>
              <w:t>h</w:t>
            </w:r>
            <w:r w:rsidRPr="00502887">
              <w:rPr>
                <w:rFonts w:ascii="Times New Roman" w:eastAsia="Times New Roman" w:hAnsi="Times New Roman" w:cs="Times New Roman"/>
                <w:color w:val="000000"/>
                <w:sz w:val="28"/>
                <w:szCs w:val="28"/>
              </w:rPr>
              <w:t xml:space="preserve"> và đa số ý đều thống nhất với đề xuất của Sở Tài chính. Do đó, Sở Tài chính không điều chỉnh theo ý kiến của Sở Tài nguyên và Môi trường.</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lastRenderedPageBreak/>
              <w:t>11</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Nội vụ</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 sửa lỗi soạn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E47796" w:rsidP="00E47796">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 chỉnh s</w:t>
            </w:r>
            <w:r w:rsidRPr="00E47796">
              <w:rPr>
                <w:rFonts w:ascii="Times New Roman" w:eastAsia="Times New Roman" w:hAnsi="Times New Roman" w:cs="Times New Roman"/>
                <w:color w:val="000000"/>
                <w:sz w:val="28"/>
                <w:szCs w:val="28"/>
              </w:rPr>
              <w:t>ử</w:t>
            </w:r>
            <w:r w:rsidR="00502887" w:rsidRPr="00502887">
              <w:rPr>
                <w:rFonts w:ascii="Times New Roman" w:eastAsia="Times New Roman" w:hAnsi="Times New Roman" w:cs="Times New Roman"/>
                <w:color w:val="000000"/>
                <w:sz w:val="28"/>
                <w:szCs w:val="28"/>
              </w:rPr>
              <w:t>a</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12</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Giao thông Vận tải</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13</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Lao động Thương Binh và Xã Hội</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14</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Y tế</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vAlign w:val="center"/>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15</w:t>
            </w:r>
          </w:p>
        </w:tc>
        <w:tc>
          <w:tcPr>
            <w:tcW w:w="1261"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Sở Khoa học và Công nghệ</w:t>
            </w:r>
          </w:p>
        </w:tc>
        <w:tc>
          <w:tcPr>
            <w:tcW w:w="110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000"/>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16</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huyện Đắk Song</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xml:space="preserve">Đề nghị giảm tỷ lệ % đơn giá thuê đất trên địa bàn huyện </w:t>
            </w:r>
          </w:p>
        </w:tc>
        <w:tc>
          <w:tcPr>
            <w:tcW w:w="2432" w:type="pct"/>
            <w:tcBorders>
              <w:top w:val="nil"/>
              <w:left w:val="nil"/>
              <w:bottom w:val="single" w:sz="4" w:space="0" w:color="auto"/>
              <w:right w:val="single" w:sz="4" w:space="0" w:color="auto"/>
            </w:tcBorders>
            <w:shd w:val="clear" w:color="auto" w:fill="auto"/>
            <w:vAlign w:val="center"/>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Việc phân chia tỷ lệ % theo đề xuất của Sở Tài chính đã có sự căn nhắc cho phù hợp với tình hình thực tế của địa phương và đa số ý kiến các ngành đều thống nhất với đề xuất của Sở Tài chính. Mặt khác, mức tỷ lệ % đơn giá thuê đất trên địa bàn huyện Đắk Song được đề xuất bằng mức của các huyện như Cư Jút, Đắk Mil, Krông Nô, Đắk R'lấp. Do đó, Sở Tài chính không điều chỉnh theo ý kiến của UBND huyện Đắk Song</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17</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huyện Đắk Mil</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750"/>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18</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Thanh tra tỉnh</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 sửa lỗi soạn thảo</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E47796" w:rsidP="00E47796">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 chỉnh s</w:t>
            </w:r>
            <w:r w:rsidRPr="00E47796">
              <w:rPr>
                <w:rFonts w:ascii="Times New Roman" w:eastAsia="Times New Roman" w:hAnsi="Times New Roman" w:cs="Times New Roman"/>
                <w:color w:val="000000"/>
                <w:sz w:val="28"/>
                <w:szCs w:val="28"/>
              </w:rPr>
              <w:t>ử</w:t>
            </w:r>
            <w:r w:rsidR="00502887" w:rsidRPr="00502887">
              <w:rPr>
                <w:rFonts w:ascii="Times New Roman" w:eastAsia="Times New Roman" w:hAnsi="Times New Roman" w:cs="Times New Roman"/>
                <w:color w:val="000000"/>
                <w:sz w:val="28"/>
                <w:szCs w:val="28"/>
              </w:rPr>
              <w:t>a</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19</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Cục Thuế tỉnh</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20</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thị xã Gia Nghĩa</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375"/>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21</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UBND huyện Đắk Glong</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Thống nhất dự thảo</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 </w:t>
            </w:r>
          </w:p>
        </w:tc>
      </w:tr>
      <w:tr w:rsidR="00502887" w:rsidRPr="00502887" w:rsidTr="00E47796">
        <w:trPr>
          <w:trHeight w:val="2250"/>
        </w:trPr>
        <w:tc>
          <w:tcPr>
            <w:tcW w:w="205" w:type="pct"/>
            <w:tcBorders>
              <w:top w:val="nil"/>
              <w:left w:val="single" w:sz="4" w:space="0" w:color="auto"/>
              <w:bottom w:val="single" w:sz="4" w:space="0" w:color="auto"/>
              <w:right w:val="single" w:sz="4" w:space="0" w:color="auto"/>
            </w:tcBorders>
            <w:shd w:val="clear" w:color="auto" w:fill="auto"/>
            <w:hideMark/>
          </w:tcPr>
          <w:p w:rsidR="00502887" w:rsidRPr="00502887" w:rsidRDefault="00502887" w:rsidP="00502887">
            <w:pPr>
              <w:spacing w:after="0" w:line="240" w:lineRule="auto"/>
              <w:jc w:val="right"/>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lastRenderedPageBreak/>
              <w:t>22</w:t>
            </w:r>
          </w:p>
        </w:tc>
        <w:tc>
          <w:tcPr>
            <w:tcW w:w="1261"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Hiệp Hội doanh nghiệp tỉnh</w:t>
            </w:r>
          </w:p>
        </w:tc>
        <w:tc>
          <w:tcPr>
            <w:tcW w:w="110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Đề nghị đơn giá thuê đất bằng khoản 70 - 80% đơn giá của tỉnh Đắk Lắk, Bình Phước; trình bày ngắn gọn, dễ hiểu</w:t>
            </w:r>
          </w:p>
        </w:tc>
        <w:tc>
          <w:tcPr>
            <w:tcW w:w="2432" w:type="pct"/>
            <w:tcBorders>
              <w:top w:val="nil"/>
              <w:left w:val="nil"/>
              <w:bottom w:val="single" w:sz="4" w:space="0" w:color="auto"/>
              <w:right w:val="single" w:sz="4" w:space="0" w:color="auto"/>
            </w:tcBorders>
            <w:shd w:val="clear" w:color="auto" w:fill="auto"/>
            <w:hideMark/>
          </w:tcPr>
          <w:p w:rsidR="00502887" w:rsidRPr="00502887" w:rsidRDefault="00502887" w:rsidP="00E47796">
            <w:pPr>
              <w:spacing w:after="0" w:line="240" w:lineRule="auto"/>
              <w:jc w:val="both"/>
              <w:rPr>
                <w:rFonts w:ascii="Times New Roman" w:eastAsia="Times New Roman" w:hAnsi="Times New Roman" w:cs="Times New Roman"/>
                <w:color w:val="000000"/>
                <w:sz w:val="28"/>
                <w:szCs w:val="28"/>
              </w:rPr>
            </w:pPr>
            <w:r w:rsidRPr="00502887">
              <w:rPr>
                <w:rFonts w:ascii="Times New Roman" w:eastAsia="Times New Roman" w:hAnsi="Times New Roman" w:cs="Times New Roman"/>
                <w:color w:val="000000"/>
                <w:sz w:val="28"/>
                <w:szCs w:val="28"/>
              </w:rPr>
              <w:t>Đơn giá thuê đất tại các vị trí ngoài việc phụ thuộc vào tỷ lệ % đơn giá thuê đất còn phụ thuộc vào giá đất và hệ số điều chỉnh giá đất</w:t>
            </w:r>
            <w:r w:rsidR="00E47796">
              <w:rPr>
                <w:rFonts w:ascii="Times New Roman" w:eastAsia="Times New Roman" w:hAnsi="Times New Roman" w:cs="Times New Roman"/>
                <w:color w:val="000000"/>
                <w:sz w:val="28"/>
                <w:szCs w:val="28"/>
              </w:rPr>
              <w:t xml:space="preserve"> theo </w:t>
            </w:r>
            <w:r w:rsidR="00E47796" w:rsidRPr="00502887">
              <w:rPr>
                <w:rFonts w:ascii="Times New Roman" w:eastAsia="Times New Roman" w:hAnsi="Times New Roman" w:cs="Times New Roman"/>
                <w:color w:val="000000"/>
                <w:sz w:val="28"/>
                <w:szCs w:val="28"/>
              </w:rPr>
              <w:t>quy định của UBND tỉnh</w:t>
            </w:r>
            <w:r w:rsidRPr="00502887">
              <w:rPr>
                <w:rFonts w:ascii="Times New Roman" w:eastAsia="Times New Roman" w:hAnsi="Times New Roman" w:cs="Times New Roman"/>
                <w:color w:val="000000"/>
                <w:sz w:val="28"/>
                <w:szCs w:val="28"/>
              </w:rPr>
              <w:t>. Qua rà soát, giá đất của tỉnh ta còn thấp hơn so với tỉnh Bình Phước và Đắk Lắk nên mặc dù đề xuất mức tỷ lệ % tương đương nhưng đơn giá thuê đất vẫn sẽ thấp hơn.</w:t>
            </w:r>
          </w:p>
        </w:tc>
      </w:tr>
    </w:tbl>
    <w:p w:rsidR="007B4B5C" w:rsidRDefault="007B4B5C" w:rsidP="00502887">
      <w:pPr>
        <w:spacing w:after="0" w:line="240" w:lineRule="auto"/>
        <w:jc w:val="center"/>
        <w:rPr>
          <w:rFonts w:ascii="Times New Roman" w:eastAsia="Times New Roman" w:hAnsi="Times New Roman" w:cs="Times New Roman"/>
          <w:b/>
          <w:bCs/>
          <w:color w:val="000000"/>
          <w:sz w:val="28"/>
          <w:szCs w:val="28"/>
        </w:rPr>
        <w:sectPr w:rsidR="007B4B5C" w:rsidSect="00502887">
          <w:pgSz w:w="16834" w:h="11909" w:orient="landscape" w:code="9"/>
          <w:pgMar w:top="1701" w:right="1134" w:bottom="1134" w:left="1134" w:header="426" w:footer="527" w:gutter="0"/>
          <w:pgNumType w:start="1"/>
          <w:cols w:space="720"/>
          <w:titlePg/>
          <w:docGrid w:linePitch="360"/>
        </w:sectPr>
      </w:pPr>
    </w:p>
    <w:p w:rsidR="007B4B5C" w:rsidRPr="00502887" w:rsidRDefault="007B4B5C" w:rsidP="007B4B5C">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PHỤ LỤC</w:t>
      </w:r>
      <w:r w:rsidR="00FA13C4">
        <w:rPr>
          <w:rFonts w:ascii="Times New Roman" w:eastAsia="Times New Roman" w:hAnsi="Times New Roman" w:cs="Times New Roman"/>
          <w:b/>
          <w:sz w:val="28"/>
          <w:szCs w:val="28"/>
        </w:rPr>
        <w:t xml:space="preserve"> 2</w:t>
      </w:r>
      <w:r w:rsidRPr="00502887">
        <w:rPr>
          <w:rFonts w:ascii="Times New Roman" w:eastAsia="Times New Roman" w:hAnsi="Times New Roman" w:cs="Times New Roman"/>
          <w:b/>
          <w:sz w:val="28"/>
          <w:szCs w:val="28"/>
        </w:rPr>
        <w:t>:  Ý KIẾN GIẢI TRÌNH CỦA SỞ TÀI CHÍNH</w:t>
      </w:r>
      <w:r w:rsidR="00FA13C4">
        <w:rPr>
          <w:rFonts w:ascii="Times New Roman" w:eastAsia="Times New Roman" w:hAnsi="Times New Roman" w:cs="Times New Roman"/>
          <w:b/>
          <w:sz w:val="28"/>
          <w:szCs w:val="28"/>
        </w:rPr>
        <w:t xml:space="preserve"> Đ</w:t>
      </w:r>
      <w:r w:rsidR="00FA13C4" w:rsidRPr="00FA13C4">
        <w:rPr>
          <w:rFonts w:ascii="Times New Roman" w:eastAsia="Times New Roman" w:hAnsi="Times New Roman" w:cs="Times New Roman"/>
          <w:b/>
          <w:sz w:val="28"/>
          <w:szCs w:val="28"/>
        </w:rPr>
        <w:t>ỐI</w:t>
      </w:r>
      <w:r w:rsidR="00FA13C4">
        <w:rPr>
          <w:rFonts w:ascii="Times New Roman" w:eastAsia="Times New Roman" w:hAnsi="Times New Roman" w:cs="Times New Roman"/>
          <w:b/>
          <w:sz w:val="28"/>
          <w:szCs w:val="28"/>
        </w:rPr>
        <w:t xml:space="preserve"> V</w:t>
      </w:r>
      <w:r w:rsidR="00FA13C4" w:rsidRPr="00FA13C4">
        <w:rPr>
          <w:rFonts w:ascii="Times New Roman" w:eastAsia="Times New Roman" w:hAnsi="Times New Roman" w:cs="Times New Roman"/>
          <w:b/>
          <w:sz w:val="28"/>
          <w:szCs w:val="28"/>
        </w:rPr>
        <w:t>ỚI</w:t>
      </w:r>
      <w:r w:rsidR="00FA13C4">
        <w:rPr>
          <w:rFonts w:ascii="Times New Roman" w:eastAsia="Times New Roman" w:hAnsi="Times New Roman" w:cs="Times New Roman"/>
          <w:b/>
          <w:sz w:val="28"/>
          <w:szCs w:val="28"/>
        </w:rPr>
        <w:t xml:space="preserve"> B</w:t>
      </w:r>
      <w:r w:rsidR="00FA13C4" w:rsidRPr="00FA13C4">
        <w:rPr>
          <w:rFonts w:ascii="Times New Roman" w:eastAsia="Times New Roman" w:hAnsi="Times New Roman" w:cs="Times New Roman"/>
          <w:b/>
          <w:sz w:val="28"/>
          <w:szCs w:val="28"/>
        </w:rPr>
        <w:t>ÁO</w:t>
      </w:r>
      <w:r w:rsidR="00FA13C4">
        <w:rPr>
          <w:rFonts w:ascii="Times New Roman" w:eastAsia="Times New Roman" w:hAnsi="Times New Roman" w:cs="Times New Roman"/>
          <w:b/>
          <w:sz w:val="28"/>
          <w:szCs w:val="28"/>
        </w:rPr>
        <w:t xml:space="preserve"> C</w:t>
      </w:r>
      <w:r w:rsidR="00FA13C4" w:rsidRPr="00FA13C4">
        <w:rPr>
          <w:rFonts w:ascii="Times New Roman" w:eastAsia="Times New Roman" w:hAnsi="Times New Roman" w:cs="Times New Roman"/>
          <w:b/>
          <w:sz w:val="28"/>
          <w:szCs w:val="28"/>
        </w:rPr>
        <w:t>ÁO</w:t>
      </w:r>
      <w:r w:rsidR="00FA13C4">
        <w:rPr>
          <w:rFonts w:ascii="Times New Roman" w:eastAsia="Times New Roman" w:hAnsi="Times New Roman" w:cs="Times New Roman"/>
          <w:b/>
          <w:sz w:val="28"/>
          <w:szCs w:val="28"/>
        </w:rPr>
        <w:t xml:space="preserve"> TH</w:t>
      </w:r>
      <w:r w:rsidR="00FA13C4" w:rsidRPr="00FA13C4">
        <w:rPr>
          <w:rFonts w:ascii="Times New Roman" w:eastAsia="Times New Roman" w:hAnsi="Times New Roman" w:cs="Times New Roman"/>
          <w:b/>
          <w:sz w:val="28"/>
          <w:szCs w:val="28"/>
        </w:rPr>
        <w:t>ẨM</w:t>
      </w:r>
      <w:r w:rsidR="00FA13C4">
        <w:rPr>
          <w:rFonts w:ascii="Times New Roman" w:eastAsia="Times New Roman" w:hAnsi="Times New Roman" w:cs="Times New Roman"/>
          <w:b/>
          <w:sz w:val="28"/>
          <w:szCs w:val="28"/>
        </w:rPr>
        <w:t xml:space="preserve"> </w:t>
      </w:r>
      <w:r w:rsidR="00FA13C4" w:rsidRPr="00FA13C4">
        <w:rPr>
          <w:rFonts w:ascii="Times New Roman" w:eastAsia="Times New Roman" w:hAnsi="Times New Roman" w:cs="Times New Roman"/>
          <w:b/>
          <w:sz w:val="28"/>
          <w:szCs w:val="28"/>
        </w:rPr>
        <w:t>ĐỊNH</w:t>
      </w:r>
      <w:r w:rsidR="00FA13C4">
        <w:rPr>
          <w:rFonts w:ascii="Times New Roman" w:eastAsia="Times New Roman" w:hAnsi="Times New Roman" w:cs="Times New Roman"/>
          <w:b/>
          <w:sz w:val="28"/>
          <w:szCs w:val="28"/>
        </w:rPr>
        <w:t xml:space="preserve"> C</w:t>
      </w:r>
      <w:r w:rsidR="00FA13C4" w:rsidRPr="00FA13C4">
        <w:rPr>
          <w:rFonts w:ascii="Times New Roman" w:eastAsia="Times New Roman" w:hAnsi="Times New Roman" w:cs="Times New Roman"/>
          <w:b/>
          <w:sz w:val="28"/>
          <w:szCs w:val="28"/>
        </w:rPr>
        <w:t>ỦA</w:t>
      </w:r>
      <w:r w:rsidR="00FA13C4">
        <w:rPr>
          <w:rFonts w:ascii="Times New Roman" w:eastAsia="Times New Roman" w:hAnsi="Times New Roman" w:cs="Times New Roman"/>
          <w:b/>
          <w:sz w:val="28"/>
          <w:szCs w:val="28"/>
        </w:rPr>
        <w:t xml:space="preserve"> S</w:t>
      </w:r>
      <w:r w:rsidR="00FA13C4" w:rsidRPr="00FA13C4">
        <w:rPr>
          <w:rFonts w:ascii="Times New Roman" w:eastAsia="Times New Roman" w:hAnsi="Times New Roman" w:cs="Times New Roman"/>
          <w:b/>
          <w:sz w:val="28"/>
          <w:szCs w:val="28"/>
        </w:rPr>
        <w:t>Ở</w:t>
      </w:r>
      <w:r w:rsidR="00FA13C4">
        <w:rPr>
          <w:rFonts w:ascii="Times New Roman" w:eastAsia="Times New Roman" w:hAnsi="Times New Roman" w:cs="Times New Roman"/>
          <w:b/>
          <w:sz w:val="28"/>
          <w:szCs w:val="28"/>
        </w:rPr>
        <w:t xml:space="preserve"> T</w:t>
      </w:r>
      <w:r w:rsidR="00FA13C4" w:rsidRPr="00FA13C4">
        <w:rPr>
          <w:rFonts w:ascii="Times New Roman" w:eastAsia="Times New Roman" w:hAnsi="Times New Roman" w:cs="Times New Roman"/>
          <w:b/>
          <w:sz w:val="28"/>
          <w:szCs w:val="28"/>
        </w:rPr>
        <w:t>Ư</w:t>
      </w:r>
      <w:r w:rsidR="00FA13C4">
        <w:rPr>
          <w:rFonts w:ascii="Times New Roman" w:eastAsia="Times New Roman" w:hAnsi="Times New Roman" w:cs="Times New Roman"/>
          <w:b/>
          <w:sz w:val="28"/>
          <w:szCs w:val="28"/>
        </w:rPr>
        <w:t xml:space="preserve"> PH</w:t>
      </w:r>
      <w:r w:rsidR="00FA13C4" w:rsidRPr="00FA13C4">
        <w:rPr>
          <w:rFonts w:ascii="Times New Roman" w:eastAsia="Times New Roman" w:hAnsi="Times New Roman" w:cs="Times New Roman"/>
          <w:b/>
          <w:sz w:val="28"/>
          <w:szCs w:val="28"/>
        </w:rPr>
        <w:t>Á</w:t>
      </w:r>
      <w:r w:rsidR="00FA13C4">
        <w:rPr>
          <w:rFonts w:ascii="Times New Roman" w:eastAsia="Times New Roman" w:hAnsi="Times New Roman" w:cs="Times New Roman"/>
          <w:b/>
          <w:sz w:val="28"/>
          <w:szCs w:val="28"/>
        </w:rPr>
        <w:t>P</w:t>
      </w:r>
    </w:p>
    <w:p w:rsidR="007B4B5C" w:rsidRDefault="007B4B5C" w:rsidP="007B4B5C">
      <w:pPr>
        <w:spacing w:after="120"/>
        <w:jc w:val="center"/>
        <w:rPr>
          <w:rFonts w:ascii="Times New Roman" w:eastAsia="Times New Roman" w:hAnsi="Times New Roman" w:cs="Times New Roman"/>
          <w:i/>
          <w:sz w:val="28"/>
          <w:szCs w:val="28"/>
        </w:rPr>
      </w:pPr>
      <w:r w:rsidRPr="00502887">
        <w:rPr>
          <w:rFonts w:ascii="Times New Roman" w:eastAsia="Times New Roman" w:hAnsi="Times New Roman" w:cs="Times New Roman"/>
          <w:i/>
          <w:sz w:val="28"/>
          <w:szCs w:val="28"/>
        </w:rPr>
        <w:t>(Kèm theo Tờ trình số …./TTr-STC ngày …..tháng…..năm 2019 của Sở Tài chính)</w:t>
      </w:r>
    </w:p>
    <w:tbl>
      <w:tblPr>
        <w:tblW w:w="5000" w:type="pct"/>
        <w:tblLook w:val="04A0" w:firstRow="1" w:lastRow="0" w:firstColumn="1" w:lastColumn="0" w:noHBand="0" w:noVBand="1"/>
      </w:tblPr>
      <w:tblGrid>
        <w:gridCol w:w="5419"/>
        <w:gridCol w:w="9363"/>
      </w:tblGrid>
      <w:tr w:rsidR="00FA13C4" w:rsidRPr="00FA13C4" w:rsidTr="00FA13C4">
        <w:trPr>
          <w:trHeight w:val="390"/>
        </w:trPr>
        <w:tc>
          <w:tcPr>
            <w:tcW w:w="183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center"/>
              <w:rPr>
                <w:rFonts w:ascii="Times New Roman" w:eastAsia="Times New Roman" w:hAnsi="Times New Roman" w:cs="Times New Roman"/>
                <w:b/>
                <w:bCs/>
                <w:color w:val="000000"/>
                <w:sz w:val="28"/>
                <w:szCs w:val="28"/>
              </w:rPr>
            </w:pPr>
            <w:r w:rsidRPr="00FA13C4">
              <w:rPr>
                <w:rFonts w:ascii="Times New Roman" w:eastAsia="Times New Roman" w:hAnsi="Times New Roman" w:cs="Times New Roman"/>
                <w:b/>
                <w:bCs/>
                <w:color w:val="000000"/>
                <w:sz w:val="28"/>
                <w:szCs w:val="28"/>
              </w:rPr>
              <w:t xml:space="preserve">Nội dung </w:t>
            </w:r>
            <w:r>
              <w:rPr>
                <w:rFonts w:ascii="Times New Roman" w:eastAsia="Times New Roman" w:hAnsi="Times New Roman" w:cs="Times New Roman"/>
                <w:b/>
                <w:bCs/>
                <w:color w:val="000000"/>
                <w:sz w:val="28"/>
                <w:szCs w:val="28"/>
              </w:rPr>
              <w:t>th</w:t>
            </w:r>
            <w:r w:rsidRPr="00FA13C4">
              <w:rPr>
                <w:rFonts w:ascii="Times New Roman" w:eastAsia="Times New Roman" w:hAnsi="Times New Roman" w:cs="Times New Roman"/>
                <w:b/>
                <w:bCs/>
                <w:color w:val="000000"/>
                <w:sz w:val="28"/>
                <w:szCs w:val="28"/>
              </w:rPr>
              <w:t>ẩm</w:t>
            </w:r>
            <w:r>
              <w:rPr>
                <w:rFonts w:ascii="Times New Roman" w:eastAsia="Times New Roman" w:hAnsi="Times New Roman" w:cs="Times New Roman"/>
                <w:b/>
                <w:bCs/>
                <w:color w:val="000000"/>
                <w:sz w:val="28"/>
                <w:szCs w:val="28"/>
              </w:rPr>
              <w:t xml:space="preserve"> </w:t>
            </w:r>
            <w:r w:rsidRPr="00FA13C4">
              <w:rPr>
                <w:rFonts w:ascii="Times New Roman" w:eastAsia="Times New Roman" w:hAnsi="Times New Roman" w:cs="Times New Roman"/>
                <w:b/>
                <w:bCs/>
                <w:color w:val="000000"/>
                <w:sz w:val="28"/>
                <w:szCs w:val="28"/>
              </w:rPr>
              <w:t>định</w:t>
            </w:r>
            <w:bookmarkStart w:id="3" w:name="_GoBack"/>
            <w:bookmarkEnd w:id="3"/>
          </w:p>
        </w:tc>
        <w:tc>
          <w:tcPr>
            <w:tcW w:w="3167" w:type="pct"/>
            <w:tcBorders>
              <w:top w:val="single" w:sz="8" w:space="0" w:color="auto"/>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center"/>
              <w:rPr>
                <w:rFonts w:ascii="Times New Roman" w:eastAsia="Times New Roman" w:hAnsi="Times New Roman" w:cs="Times New Roman"/>
                <w:b/>
                <w:bCs/>
                <w:color w:val="000000"/>
                <w:sz w:val="28"/>
                <w:szCs w:val="28"/>
              </w:rPr>
            </w:pPr>
            <w:r w:rsidRPr="00FA13C4">
              <w:rPr>
                <w:rFonts w:ascii="Times New Roman" w:eastAsia="Times New Roman" w:hAnsi="Times New Roman" w:cs="Times New Roman"/>
                <w:b/>
                <w:bCs/>
                <w:color w:val="000000"/>
                <w:sz w:val="28"/>
                <w:szCs w:val="28"/>
              </w:rPr>
              <w:t>Ý kiến giải trình/tiếp thu của Sở Tài chính</w:t>
            </w:r>
          </w:p>
        </w:tc>
      </w:tr>
      <w:tr w:rsidR="00FA13C4" w:rsidRPr="00FA13C4" w:rsidTr="00FA13C4">
        <w:trPr>
          <w:trHeight w:val="76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Rà soát, chỉ giữ lại những căn cứ ban hành trực tiếp quy định nội dung, cơ sở để ban hành văn bản</w:t>
            </w:r>
          </w:p>
        </w:tc>
        <w:tc>
          <w:tcPr>
            <w:tcW w:w="3167" w:type="pct"/>
            <w:tcBorders>
              <w:top w:val="nil"/>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Tiếp thu chỉnh sửa</w:t>
            </w:r>
          </w:p>
        </w:tc>
      </w:tr>
      <w:tr w:rsidR="00FA13C4" w:rsidRPr="00FA13C4" w:rsidTr="00FA13C4">
        <w:trPr>
          <w:trHeight w:val="301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Xem lại việc phân chia thành 04 khu vực đã phù hợp chưa, việc sử dụng đất vào các mục đích sử dụng khác nhau có cùng mức tỷ lệ % có hợp lý không? Giữa lĩnh vực khuyến khích đầu tư và lĩnh vực đặc biệt khuyến khích đầu tư có khác nhau không? Các xã thuộc thị xã có tỷ lệ % bằng với các xã thuộc các huyện còn lại có phù hợp không?</w:t>
            </w:r>
          </w:p>
        </w:tc>
        <w:tc>
          <w:tcPr>
            <w:tcW w:w="3167" w:type="pct"/>
            <w:tcBorders>
              <w:top w:val="nil"/>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Căn cứ vào điều kiện thực tế tại địa phương, Sở Tài chính đề xuất quy định tỷ lệ % cụ thể cho 04 khu vực cụ thể. Như vậy, đối với toàn bộ các tuyến đường, vị trí trong cùng một khu vực thì có mức tỷ lệ % như nhau cho tất cả các mục đích sử dụng đất nên Sở Tài chính không đề xuất theo bảng riêng để thuận tiện trong quá trình thực hiện. Ngoài ra, theo quy định thì bảng giá đất được quy định cụ thể theo từng mục đích, tuyến đường, vị trí nên mặc dù quy định chung tỷ lệ % cho một khu vực nhưng đơn giá thuê đất tại các tuyến đường, vị trí, mục đích cũng sẽ khác nhau. Bên cạnh đó, Sở Tài chính đã lấy ý kiến các ngành về tỷ lệ % nêu trên, đa số ý kiến đều thống nhất với đề xuất này.</w:t>
            </w:r>
          </w:p>
        </w:tc>
      </w:tr>
      <w:tr w:rsidR="00FA13C4" w:rsidRPr="00FA13C4" w:rsidTr="00FA13C4">
        <w:trPr>
          <w:trHeight w:val="76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Xem xét lại cụm từ tiền thuê đất tại khoản 2 Điều 1 dự thảo với cụm từ đơn giá thuê đất</w:t>
            </w:r>
          </w:p>
        </w:tc>
        <w:tc>
          <w:tcPr>
            <w:tcW w:w="3167" w:type="pct"/>
            <w:tcBorders>
              <w:top w:val="nil"/>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Tiếp thu chỉnh sửa</w:t>
            </w:r>
          </w:p>
        </w:tc>
      </w:tr>
      <w:tr w:rsidR="00FA13C4" w:rsidRPr="00FA13C4" w:rsidTr="00FA13C4">
        <w:trPr>
          <w:trHeight w:val="76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Xác định hiệu lực văn bản không sớm hơn 10 ngày kể từ ngày ký ban hành</w:t>
            </w:r>
          </w:p>
        </w:tc>
        <w:tc>
          <w:tcPr>
            <w:tcW w:w="3167" w:type="pct"/>
            <w:tcBorders>
              <w:top w:val="nil"/>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 xml:space="preserve">Căn cứ ngày ký ban hành, UBND tỉnh xác định ngày hiệu lực văn bản cho phù hợp. </w:t>
            </w:r>
          </w:p>
        </w:tc>
      </w:tr>
      <w:tr w:rsidR="00FA13C4" w:rsidRPr="00FA13C4" w:rsidTr="00FA13C4">
        <w:trPr>
          <w:trHeight w:val="39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sửa lỗi soạn thảo văn bản</w:t>
            </w:r>
          </w:p>
        </w:tc>
        <w:tc>
          <w:tcPr>
            <w:tcW w:w="3167" w:type="pct"/>
            <w:tcBorders>
              <w:top w:val="nil"/>
              <w:left w:val="nil"/>
              <w:bottom w:val="single" w:sz="8" w:space="0" w:color="auto"/>
              <w:right w:val="single" w:sz="8" w:space="0" w:color="auto"/>
            </w:tcBorders>
            <w:shd w:val="clear" w:color="auto" w:fill="auto"/>
            <w:vAlign w:val="center"/>
            <w:hideMark/>
          </w:tcPr>
          <w:p w:rsidR="00FA13C4" w:rsidRPr="00FA13C4" w:rsidRDefault="00FA13C4" w:rsidP="00FA13C4">
            <w:pPr>
              <w:spacing w:after="0" w:line="240" w:lineRule="auto"/>
              <w:jc w:val="both"/>
              <w:rPr>
                <w:rFonts w:ascii="Times New Roman" w:eastAsia="Times New Roman" w:hAnsi="Times New Roman" w:cs="Times New Roman"/>
                <w:color w:val="000000"/>
                <w:sz w:val="28"/>
                <w:szCs w:val="28"/>
              </w:rPr>
            </w:pPr>
            <w:r w:rsidRPr="00FA13C4">
              <w:rPr>
                <w:rFonts w:ascii="Times New Roman" w:eastAsia="Times New Roman" w:hAnsi="Times New Roman" w:cs="Times New Roman"/>
                <w:color w:val="000000"/>
                <w:sz w:val="28"/>
                <w:szCs w:val="28"/>
              </w:rPr>
              <w:t>Tiếp thu chỉnh sửa</w:t>
            </w:r>
          </w:p>
        </w:tc>
      </w:tr>
    </w:tbl>
    <w:p w:rsidR="00FA13C4" w:rsidRPr="00647054" w:rsidRDefault="00FA13C4" w:rsidP="00502887">
      <w:pPr>
        <w:spacing w:after="120"/>
        <w:jc w:val="center"/>
        <w:rPr>
          <w:rFonts w:ascii="Times New Roman" w:eastAsia="Times New Roman" w:hAnsi="Times New Roman" w:cs="Times New Roman"/>
          <w:i/>
          <w:sz w:val="28"/>
          <w:szCs w:val="28"/>
        </w:rPr>
        <w:sectPr w:rsidR="00FA13C4" w:rsidRPr="00647054" w:rsidSect="00FA13C4">
          <w:pgSz w:w="16834" w:h="11909" w:orient="landscape" w:code="9"/>
          <w:pgMar w:top="1276" w:right="1134" w:bottom="1134" w:left="1134" w:header="426" w:footer="527" w:gutter="0"/>
          <w:pgNumType w:start="1"/>
          <w:cols w:space="720"/>
          <w:titlePg/>
          <w:docGrid w:linePitch="360"/>
        </w:sectPr>
      </w:pPr>
    </w:p>
    <w:tbl>
      <w:tblPr>
        <w:tblW w:w="0" w:type="auto"/>
        <w:jc w:val="center"/>
        <w:tblCellMar>
          <w:left w:w="0" w:type="dxa"/>
          <w:right w:w="0" w:type="dxa"/>
        </w:tblCellMar>
        <w:tblLook w:val="0000" w:firstRow="0" w:lastRow="0" w:firstColumn="0" w:lastColumn="0" w:noHBand="0" w:noVBand="0"/>
      </w:tblPr>
      <w:tblGrid>
        <w:gridCol w:w="3261"/>
        <w:gridCol w:w="5812"/>
      </w:tblGrid>
      <w:tr w:rsidR="00647054" w:rsidRPr="00647054" w:rsidTr="007B4B5C">
        <w:trPr>
          <w:trHeight w:val="288"/>
          <w:jc w:val="center"/>
        </w:trPr>
        <w:tc>
          <w:tcPr>
            <w:tcW w:w="3261" w:type="dxa"/>
            <w:tcMar>
              <w:top w:w="0" w:type="dxa"/>
              <w:left w:w="108" w:type="dxa"/>
              <w:bottom w:w="0" w:type="dxa"/>
              <w:right w:w="108" w:type="dxa"/>
            </w:tcMar>
          </w:tcPr>
          <w:p w:rsidR="00647054" w:rsidRPr="00647054" w:rsidRDefault="00647054" w:rsidP="00647054">
            <w:pPr>
              <w:spacing w:after="0" w:line="240" w:lineRule="auto"/>
              <w:jc w:val="center"/>
              <w:rPr>
                <w:rFonts w:ascii="Times New Roman" w:eastAsia="Times New Roman" w:hAnsi="Times New Roman" w:cs="Times New Roman"/>
                <w:sz w:val="26"/>
                <w:szCs w:val="26"/>
                <w:lang w:val="vi-VN"/>
              </w:rPr>
            </w:pPr>
            <w:r w:rsidRPr="00647054">
              <w:rPr>
                <w:rFonts w:ascii="Times New Roman" w:eastAsia="Times New Roman" w:hAnsi="Times New Roman" w:cs="Times New Roman"/>
                <w:b/>
                <w:bCs/>
                <w:noProof/>
                <w:sz w:val="26"/>
                <w:szCs w:val="26"/>
              </w:rPr>
              <w:lastRenderedPageBreak/>
              <mc:AlternateContent>
                <mc:Choice Requires="wps">
                  <w:drawing>
                    <wp:anchor distT="4294967295" distB="4294967295" distL="114300" distR="114300" simplePos="0" relativeHeight="251663360" behindDoc="0" locked="0" layoutInCell="1" allowOverlap="1" wp14:anchorId="1096AEA8" wp14:editId="7FB71348">
                      <wp:simplePos x="0" y="0"/>
                      <wp:positionH relativeFrom="column">
                        <wp:posOffset>584835</wp:posOffset>
                      </wp:positionH>
                      <wp:positionV relativeFrom="paragraph">
                        <wp:posOffset>395604</wp:posOffset>
                      </wp:positionV>
                      <wp:extent cx="8286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46.05pt;margin-top:31.15pt;width:65.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"/>
                  </w:pict>
                </mc:Fallback>
              </mc:AlternateContent>
            </w:r>
            <w:r w:rsidRPr="00647054">
              <w:rPr>
                <w:rFonts w:ascii="Times New Roman" w:eastAsia="Times New Roman" w:hAnsi="Times New Roman" w:cs="Times New Roman"/>
                <w:b/>
                <w:bCs/>
                <w:sz w:val="26"/>
                <w:szCs w:val="26"/>
                <w:lang w:val="vi-VN"/>
              </w:rPr>
              <w:t>ỦY BAN NHÂN DÂN</w:t>
            </w:r>
            <w:r w:rsidRPr="00647054">
              <w:rPr>
                <w:rFonts w:ascii="Times New Roman" w:eastAsia="Times New Roman" w:hAnsi="Times New Roman" w:cs="Times New Roman"/>
                <w:b/>
                <w:bCs/>
                <w:sz w:val="26"/>
                <w:szCs w:val="26"/>
                <w:lang w:val="vi-VN"/>
              </w:rPr>
              <w:br/>
              <w:t>TỈNH ĐẮK NÔNG</w:t>
            </w:r>
            <w:r w:rsidRPr="00647054">
              <w:rPr>
                <w:rFonts w:ascii="Times New Roman" w:eastAsia="Times New Roman" w:hAnsi="Times New Roman" w:cs="Times New Roman"/>
                <w:b/>
                <w:bCs/>
                <w:sz w:val="26"/>
                <w:szCs w:val="26"/>
                <w:lang w:val="vi-VN"/>
              </w:rPr>
              <w:br/>
            </w:r>
          </w:p>
        </w:tc>
        <w:tc>
          <w:tcPr>
            <w:tcW w:w="5812" w:type="dxa"/>
            <w:tcMar>
              <w:top w:w="0" w:type="dxa"/>
              <w:left w:w="108" w:type="dxa"/>
              <w:bottom w:w="0" w:type="dxa"/>
              <w:right w:w="108" w:type="dxa"/>
            </w:tcMar>
          </w:tcPr>
          <w:p w:rsidR="00647054" w:rsidRPr="00647054" w:rsidRDefault="00647054" w:rsidP="00647054">
            <w:pPr>
              <w:spacing w:after="0" w:line="240" w:lineRule="auto"/>
              <w:jc w:val="center"/>
              <w:rPr>
                <w:rFonts w:ascii="Times New Roman" w:eastAsia="Times New Roman" w:hAnsi="Times New Roman" w:cs="Times New Roman"/>
                <w:sz w:val="26"/>
                <w:szCs w:val="26"/>
                <w:lang w:val="vi-VN"/>
              </w:rPr>
            </w:pPr>
            <w:r w:rsidRPr="00647054">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4384" behindDoc="0" locked="0" layoutInCell="1" allowOverlap="1" wp14:anchorId="2D6BB076" wp14:editId="175D69B9">
                      <wp:simplePos x="0" y="0"/>
                      <wp:positionH relativeFrom="column">
                        <wp:posOffset>798830</wp:posOffset>
                      </wp:positionH>
                      <wp:positionV relativeFrom="paragraph">
                        <wp:posOffset>414654</wp:posOffset>
                      </wp:positionV>
                      <wp:extent cx="18859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2.9pt;margin-top:32.65pt;width:148.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AMJQ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"/>
                  </w:pict>
                </mc:Fallback>
              </mc:AlternateContent>
            </w:r>
            <w:r w:rsidRPr="00647054">
              <w:rPr>
                <w:rFonts w:ascii="Times New Roman" w:eastAsia="Times New Roman" w:hAnsi="Times New Roman" w:cs="Times New Roman"/>
                <w:b/>
                <w:bCs/>
                <w:sz w:val="26"/>
                <w:szCs w:val="26"/>
                <w:lang w:val="vi-VN"/>
              </w:rPr>
              <w:t>CỘNG HÒA XÃ HỘI CHỦ NGHĨA VIỆT NAM</w:t>
            </w:r>
            <w:r w:rsidRPr="00647054">
              <w:rPr>
                <w:rFonts w:ascii="Times New Roman" w:eastAsia="Times New Roman" w:hAnsi="Times New Roman" w:cs="Times New Roman"/>
                <w:b/>
                <w:bCs/>
                <w:sz w:val="26"/>
                <w:szCs w:val="26"/>
                <w:lang w:val="vi-VN"/>
              </w:rPr>
              <w:br/>
            </w:r>
            <w:r w:rsidRPr="00647054">
              <w:rPr>
                <w:rFonts w:ascii="Times New Roman" w:eastAsia="Times New Roman" w:hAnsi="Times New Roman" w:cs="Times New Roman"/>
                <w:b/>
                <w:bCs/>
                <w:sz w:val="28"/>
                <w:szCs w:val="28"/>
                <w:lang w:val="vi-VN"/>
              </w:rPr>
              <w:t>Độc lập - Tự do - Hạnh phúc</w:t>
            </w:r>
            <w:r w:rsidRPr="00647054">
              <w:rPr>
                <w:rFonts w:ascii="Times New Roman" w:eastAsia="Times New Roman" w:hAnsi="Times New Roman" w:cs="Times New Roman"/>
                <w:b/>
                <w:bCs/>
                <w:sz w:val="26"/>
                <w:szCs w:val="26"/>
                <w:lang w:val="vi-VN"/>
              </w:rPr>
              <w:br/>
            </w:r>
          </w:p>
        </w:tc>
      </w:tr>
      <w:tr w:rsidR="00647054" w:rsidRPr="00647054" w:rsidTr="007B4B5C">
        <w:trPr>
          <w:trHeight w:val="256"/>
          <w:jc w:val="center"/>
        </w:trPr>
        <w:tc>
          <w:tcPr>
            <w:tcW w:w="3261" w:type="dxa"/>
            <w:tcMar>
              <w:top w:w="0" w:type="dxa"/>
              <w:left w:w="108" w:type="dxa"/>
              <w:bottom w:w="0" w:type="dxa"/>
              <w:right w:w="108" w:type="dxa"/>
            </w:tcMar>
          </w:tcPr>
          <w:p w:rsidR="00647054" w:rsidRPr="00647054" w:rsidRDefault="00647054" w:rsidP="00647054">
            <w:pPr>
              <w:spacing w:after="0" w:line="240" w:lineRule="auto"/>
              <w:jc w:val="center"/>
              <w:rPr>
                <w:rFonts w:ascii="Times New Roman" w:eastAsia="Times New Roman" w:hAnsi="Times New Roman" w:cs="Times New Roman"/>
                <w:sz w:val="26"/>
                <w:szCs w:val="26"/>
                <w:lang w:val="vi-VN"/>
              </w:rPr>
            </w:pPr>
            <w:r w:rsidRPr="00647054">
              <w:rPr>
                <w:rFonts w:ascii="Times New Roman" w:eastAsia="Times New Roman" w:hAnsi="Times New Roman" w:cs="Times New Roman"/>
                <w:sz w:val="26"/>
                <w:szCs w:val="26"/>
                <w:lang w:val="vi-VN"/>
              </w:rPr>
              <w:t xml:space="preserve">Số:  </w:t>
            </w:r>
            <w:r w:rsidRPr="00647054">
              <w:rPr>
                <w:rFonts w:ascii="Times New Roman" w:eastAsia="Times New Roman" w:hAnsi="Times New Roman" w:cs="Times New Roman"/>
                <w:sz w:val="26"/>
                <w:szCs w:val="26"/>
              </w:rPr>
              <w:t xml:space="preserve"> </w:t>
            </w:r>
            <w:r w:rsidRPr="00647054">
              <w:rPr>
                <w:rFonts w:ascii="Times New Roman" w:eastAsia="Times New Roman" w:hAnsi="Times New Roman" w:cs="Times New Roman"/>
                <w:sz w:val="26"/>
                <w:szCs w:val="26"/>
                <w:lang w:val="vi-VN"/>
              </w:rPr>
              <w:t xml:space="preserve">  </w:t>
            </w:r>
            <w:r w:rsidRPr="00647054">
              <w:rPr>
                <w:rFonts w:ascii="Times New Roman" w:eastAsia="Times New Roman" w:hAnsi="Times New Roman" w:cs="Times New Roman"/>
                <w:sz w:val="26"/>
                <w:szCs w:val="26"/>
              </w:rPr>
              <w:t xml:space="preserve">  </w:t>
            </w:r>
            <w:r w:rsidRPr="00647054">
              <w:rPr>
                <w:rFonts w:ascii="Times New Roman" w:eastAsia="Times New Roman" w:hAnsi="Times New Roman" w:cs="Times New Roman"/>
                <w:sz w:val="26"/>
                <w:szCs w:val="26"/>
                <w:lang w:val="vi-VN"/>
              </w:rPr>
              <w:t xml:space="preserve">  /201</w:t>
            </w:r>
            <w:r w:rsidRPr="00647054">
              <w:rPr>
                <w:rFonts w:ascii="Times New Roman" w:eastAsia="Times New Roman" w:hAnsi="Times New Roman" w:cs="Times New Roman"/>
                <w:sz w:val="26"/>
                <w:szCs w:val="26"/>
              </w:rPr>
              <w:t>9</w:t>
            </w:r>
            <w:r w:rsidRPr="00647054">
              <w:rPr>
                <w:rFonts w:ascii="Times New Roman" w:eastAsia="Times New Roman" w:hAnsi="Times New Roman" w:cs="Times New Roman"/>
                <w:sz w:val="26"/>
                <w:szCs w:val="26"/>
                <w:lang w:val="vi-VN"/>
              </w:rPr>
              <w:t>/QĐ-UBND</w:t>
            </w:r>
          </w:p>
        </w:tc>
        <w:tc>
          <w:tcPr>
            <w:tcW w:w="5812" w:type="dxa"/>
            <w:tcMar>
              <w:top w:w="0" w:type="dxa"/>
              <w:left w:w="108" w:type="dxa"/>
              <w:bottom w:w="0" w:type="dxa"/>
              <w:right w:w="108" w:type="dxa"/>
            </w:tcMar>
          </w:tcPr>
          <w:p w:rsidR="00647054" w:rsidRPr="00647054" w:rsidRDefault="00647054" w:rsidP="00647054">
            <w:pPr>
              <w:spacing w:after="0" w:line="240" w:lineRule="auto"/>
              <w:jc w:val="center"/>
              <w:rPr>
                <w:rFonts w:ascii="Times New Roman" w:eastAsia="Times New Roman" w:hAnsi="Times New Roman" w:cs="Times New Roman"/>
                <w:sz w:val="28"/>
                <w:szCs w:val="28"/>
              </w:rPr>
            </w:pPr>
            <w:r w:rsidRPr="00647054">
              <w:rPr>
                <w:rFonts w:ascii="Times New Roman" w:eastAsia="Times New Roman" w:hAnsi="Times New Roman" w:cs="Times New Roman"/>
                <w:i/>
                <w:iCs/>
                <w:sz w:val="28"/>
                <w:szCs w:val="28"/>
                <w:lang w:val="vi-VN"/>
              </w:rPr>
              <w:t xml:space="preserve">   Đắk Nông, ngày      tháng</w:t>
            </w:r>
            <w:r w:rsidRPr="00647054">
              <w:rPr>
                <w:rFonts w:ascii="Times New Roman" w:eastAsia="Times New Roman" w:hAnsi="Times New Roman" w:cs="Times New Roman"/>
                <w:i/>
                <w:iCs/>
                <w:sz w:val="28"/>
                <w:szCs w:val="28"/>
              </w:rPr>
              <w:t xml:space="preserve">    </w:t>
            </w:r>
            <w:r w:rsidRPr="00647054">
              <w:rPr>
                <w:rFonts w:ascii="Times New Roman" w:eastAsia="Times New Roman" w:hAnsi="Times New Roman" w:cs="Times New Roman"/>
                <w:i/>
                <w:iCs/>
                <w:sz w:val="28"/>
                <w:szCs w:val="28"/>
                <w:lang w:val="vi-VN"/>
              </w:rPr>
              <w:t xml:space="preserve">   năm 201</w:t>
            </w:r>
            <w:r w:rsidRPr="00647054">
              <w:rPr>
                <w:rFonts w:ascii="Times New Roman" w:eastAsia="Times New Roman" w:hAnsi="Times New Roman" w:cs="Times New Roman"/>
                <w:i/>
                <w:iCs/>
                <w:sz w:val="28"/>
                <w:szCs w:val="28"/>
              </w:rPr>
              <w:t>9</w:t>
            </w:r>
          </w:p>
        </w:tc>
      </w:tr>
    </w:tbl>
    <w:p w:rsidR="00647054" w:rsidRPr="00647054" w:rsidRDefault="00647054" w:rsidP="00647054">
      <w:pPr>
        <w:spacing w:after="0" w:line="240" w:lineRule="auto"/>
        <w:rPr>
          <w:rFonts w:ascii="Times New Roman" w:eastAsia="Times New Roman" w:hAnsi="Times New Roman" w:cs="Times New Roman"/>
          <w:sz w:val="28"/>
          <w:szCs w:val="28"/>
          <w:lang w:val="vi-VN"/>
        </w:rPr>
      </w:pPr>
      <w:r w:rsidRPr="00647054">
        <w:rPr>
          <w:rFonts w:ascii="Times New Roman" w:eastAsia="Times New Roman" w:hAnsi="Times New Roman" w:cs="Times New Roman"/>
          <w:sz w:val="28"/>
          <w:szCs w:val="28"/>
          <w:lang w:val="vi-VN"/>
        </w:rPr>
        <w:t> </w:t>
      </w:r>
    </w:p>
    <w:p w:rsidR="00647054" w:rsidRPr="00647054" w:rsidRDefault="00647054" w:rsidP="00647054">
      <w:pPr>
        <w:spacing w:after="0" w:line="240" w:lineRule="auto"/>
        <w:jc w:val="center"/>
        <w:rPr>
          <w:rFonts w:ascii="Times New Roman" w:eastAsia="Times New Roman" w:hAnsi="Times New Roman" w:cs="Times New Roman"/>
          <w:b/>
          <w:bCs/>
          <w:sz w:val="28"/>
          <w:szCs w:val="28"/>
        </w:rPr>
      </w:pPr>
      <w:r w:rsidRPr="00647054">
        <w:rPr>
          <w:rFonts w:ascii="Times New Roman" w:eastAsia="Times New Roman" w:hAnsi="Times New Roman" w:cs="Times New Roman"/>
          <w:b/>
          <w:bCs/>
          <w:noProof/>
          <w:sz w:val="28"/>
          <w:szCs w:val="28"/>
        </w:rPr>
        <mc:AlternateContent>
          <mc:Choice Requires="wps">
            <w:drawing>
              <wp:anchor distT="0" distB="0" distL="114300" distR="114300" simplePos="0" relativeHeight="251666432" behindDoc="0" locked="0" layoutInCell="1" allowOverlap="1" wp14:anchorId="75ADA34A" wp14:editId="215E39DB">
                <wp:simplePos x="0" y="0"/>
                <wp:positionH relativeFrom="column">
                  <wp:posOffset>320040</wp:posOffset>
                </wp:positionH>
                <wp:positionV relativeFrom="paragraph">
                  <wp:posOffset>115570</wp:posOffset>
                </wp:positionV>
                <wp:extent cx="1562100" cy="27622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1562100" cy="276225"/>
                        </a:xfrm>
                        <a:prstGeom prst="rect">
                          <a:avLst/>
                        </a:prstGeom>
                        <a:solidFill>
                          <a:sysClr val="window" lastClr="FFFFFF"/>
                        </a:solidFill>
                        <a:ln w="6350">
                          <a:solidFill>
                            <a:prstClr val="black"/>
                          </a:solidFill>
                        </a:ln>
                        <a:effectLst/>
                      </wps:spPr>
                      <wps:txbx>
                        <w:txbxContent>
                          <w:p w:rsidR="007B4B5C" w:rsidRPr="00B512FA" w:rsidRDefault="007B4B5C" w:rsidP="00647054">
                            <w:pPr>
                              <w:rPr>
                                <w:rFonts w:ascii="Times New Roman" w:hAnsi="Times New Roman" w:cs="Times New Roman"/>
                                <w:b/>
                                <w:sz w:val="28"/>
                                <w:szCs w:val="28"/>
                              </w:rPr>
                            </w:pPr>
                            <w:r w:rsidRPr="00B512FA">
                              <w:rPr>
                                <w:rFonts w:ascii="Times New Roman" w:hAnsi="Times New Roman" w:cs="Times New Roman"/>
                                <w:b/>
                                <w:sz w:val="28"/>
                                <w:szCs w:val="28"/>
                              </w:rPr>
                              <w:t xml:space="preserve">DỰ THẢO (lần </w:t>
                            </w:r>
                            <w:r>
                              <w:rPr>
                                <w:rFonts w:ascii="Times New Roman" w:hAnsi="Times New Roman" w:cs="Times New Roman"/>
                                <w:b/>
                                <w:sz w:val="28"/>
                                <w:szCs w:val="28"/>
                              </w:rPr>
                              <w:t>4</w:t>
                            </w:r>
                            <w:r w:rsidRPr="00B512FA">
                              <w:rPr>
                                <w:rFonts w:ascii="Times New Roman" w:hAnsi="Times New Roman" w:cs="Times New Roman"/>
                                <w:b/>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5.2pt;margin-top:9.1pt;width:123pt;height:21.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" fillcolor="window" strokeweight=".5pt">
                <v:textbox>
                  <w:txbxContent>
                    <w:p w:rsidR="007B4B5C" w:rsidRPr="00B512FA" w:rsidRDefault="007B4B5C" w:rsidP="00647054">
                      <w:pPr>
                        <w:rPr>
                          <w:rFonts w:ascii="Times New Roman" w:hAnsi="Times New Roman" w:cs="Times New Roman"/>
                          <w:b/>
                          <w:sz w:val="28"/>
                          <w:szCs w:val="28"/>
                        </w:rPr>
                      </w:pPr>
                      <w:r w:rsidRPr="00B512FA">
                        <w:rPr>
                          <w:rFonts w:ascii="Times New Roman" w:hAnsi="Times New Roman" w:cs="Times New Roman"/>
                          <w:b/>
                          <w:sz w:val="28"/>
                          <w:szCs w:val="28"/>
                        </w:rPr>
                        <w:t xml:space="preserve">DỰ THẢO (lần </w:t>
                      </w:r>
                      <w:r>
                        <w:rPr>
                          <w:rFonts w:ascii="Times New Roman" w:hAnsi="Times New Roman" w:cs="Times New Roman"/>
                          <w:b/>
                          <w:sz w:val="28"/>
                          <w:szCs w:val="28"/>
                        </w:rPr>
                        <w:t>4</w:t>
                      </w:r>
                      <w:r w:rsidRPr="00B512FA">
                        <w:rPr>
                          <w:rFonts w:ascii="Times New Roman" w:hAnsi="Times New Roman" w:cs="Times New Roman"/>
                          <w:b/>
                          <w:sz w:val="28"/>
                          <w:szCs w:val="28"/>
                        </w:rPr>
                        <w:t>)</w:t>
                      </w:r>
                    </w:p>
                  </w:txbxContent>
                </v:textbox>
              </v:shape>
            </w:pict>
          </mc:Fallback>
        </mc:AlternateContent>
      </w:r>
    </w:p>
    <w:p w:rsidR="00647054" w:rsidRPr="00647054" w:rsidRDefault="00647054" w:rsidP="00647054">
      <w:pPr>
        <w:spacing w:after="0" w:line="240" w:lineRule="auto"/>
        <w:jc w:val="center"/>
        <w:rPr>
          <w:rFonts w:ascii="Times New Roman" w:eastAsia="Times New Roman" w:hAnsi="Times New Roman" w:cs="Times New Roman"/>
          <w:b/>
          <w:bCs/>
          <w:sz w:val="28"/>
          <w:szCs w:val="28"/>
        </w:rPr>
      </w:pPr>
    </w:p>
    <w:p w:rsidR="00647054" w:rsidRPr="00647054" w:rsidRDefault="00647054" w:rsidP="00647054">
      <w:pPr>
        <w:spacing w:after="0" w:line="360" w:lineRule="exact"/>
        <w:jc w:val="center"/>
        <w:rPr>
          <w:rFonts w:ascii="Times New Roman" w:eastAsia="Times New Roman" w:hAnsi="Times New Roman" w:cs="Times New Roman"/>
          <w:b/>
          <w:bCs/>
          <w:sz w:val="28"/>
          <w:szCs w:val="28"/>
          <w:lang w:val="vi-VN"/>
        </w:rPr>
      </w:pPr>
      <w:r w:rsidRPr="00647054">
        <w:rPr>
          <w:rFonts w:ascii="Times New Roman" w:eastAsia="Times New Roman" w:hAnsi="Times New Roman" w:cs="Times New Roman"/>
          <w:b/>
          <w:bCs/>
          <w:sz w:val="28"/>
          <w:szCs w:val="28"/>
          <w:lang w:val="vi-VN"/>
        </w:rPr>
        <w:t>QUYẾT ĐỊNH</w:t>
      </w:r>
    </w:p>
    <w:p w:rsidR="00647054" w:rsidRPr="00647054" w:rsidRDefault="00647054" w:rsidP="00647054">
      <w:pPr>
        <w:spacing w:after="0" w:line="360" w:lineRule="exact"/>
        <w:jc w:val="center"/>
        <w:rPr>
          <w:rFonts w:ascii="Times New Roman" w:eastAsia="Times New Roman" w:hAnsi="Times New Roman" w:cs="Times New Roman"/>
          <w:b/>
          <w:bCs/>
          <w:sz w:val="28"/>
          <w:szCs w:val="28"/>
        </w:rPr>
      </w:pPr>
      <w:r w:rsidRPr="00647054">
        <w:rPr>
          <w:rFonts w:ascii="Times New Roman" w:eastAsia="Times New Roman" w:hAnsi="Times New Roman" w:cs="Times New Roman"/>
          <w:b/>
          <w:bCs/>
          <w:sz w:val="28"/>
          <w:szCs w:val="28"/>
          <w:lang w:val="vi-VN"/>
        </w:rPr>
        <w:t xml:space="preserve">Về </w:t>
      </w:r>
      <w:r w:rsidRPr="00647054">
        <w:rPr>
          <w:rFonts w:ascii="Times New Roman" w:eastAsia="Times New Roman" w:hAnsi="Times New Roman" w:cs="Times New Roman"/>
          <w:b/>
          <w:bCs/>
          <w:sz w:val="28"/>
          <w:szCs w:val="28"/>
        </w:rPr>
        <w:t>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647054">
      <w:pPr>
        <w:spacing w:after="0" w:line="360" w:lineRule="exact"/>
        <w:jc w:val="center"/>
        <w:rPr>
          <w:rFonts w:ascii="Times New Roman" w:eastAsia="Times New Roman" w:hAnsi="Times New Roman" w:cs="Times New Roman"/>
          <w:sz w:val="28"/>
          <w:szCs w:val="28"/>
          <w:lang w:val="vi-VN"/>
        </w:rPr>
      </w:pPr>
      <w:r w:rsidRPr="00647054">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36DE56A8" wp14:editId="0AAF4B8B">
                <wp:simplePos x="0" y="0"/>
                <wp:positionH relativeFrom="column">
                  <wp:posOffset>2219325</wp:posOffset>
                </wp:positionH>
                <wp:positionV relativeFrom="paragraph">
                  <wp:posOffset>46989</wp:posOffset>
                </wp:positionV>
                <wp:extent cx="15621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74.75pt;margin-top:3.7pt;width:123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"/>
            </w:pict>
          </mc:Fallback>
        </mc:AlternateContent>
      </w:r>
    </w:p>
    <w:p w:rsidR="00647054" w:rsidRPr="00647054" w:rsidRDefault="00647054" w:rsidP="00647054">
      <w:pPr>
        <w:spacing w:after="0" w:line="240" w:lineRule="auto"/>
        <w:jc w:val="center"/>
        <w:rPr>
          <w:rFonts w:ascii="Times New Roman" w:eastAsia="Times New Roman" w:hAnsi="Times New Roman" w:cs="Times New Roman"/>
          <w:b/>
          <w:bCs/>
          <w:sz w:val="28"/>
          <w:szCs w:val="28"/>
        </w:rPr>
      </w:pPr>
    </w:p>
    <w:p w:rsidR="00647054" w:rsidRPr="00647054" w:rsidRDefault="00647054" w:rsidP="00647054">
      <w:pPr>
        <w:spacing w:after="120" w:line="300" w:lineRule="atLeast"/>
        <w:jc w:val="center"/>
        <w:rPr>
          <w:rFonts w:ascii="Times New Roman" w:eastAsia="Times New Roman" w:hAnsi="Times New Roman" w:cs="Times New Roman"/>
          <w:sz w:val="28"/>
          <w:szCs w:val="28"/>
        </w:rPr>
      </w:pPr>
      <w:r w:rsidRPr="00647054">
        <w:rPr>
          <w:rFonts w:ascii="Times New Roman" w:eastAsia="Times New Roman" w:hAnsi="Times New Roman" w:cs="Times New Roman"/>
          <w:b/>
          <w:bCs/>
          <w:sz w:val="28"/>
          <w:szCs w:val="28"/>
          <w:lang w:val="vi-VN"/>
        </w:rPr>
        <w:t xml:space="preserve">ỦY BAN NHÂN DÂN TỈNH </w:t>
      </w:r>
      <w:r w:rsidRPr="00647054">
        <w:rPr>
          <w:rFonts w:ascii="Times New Roman" w:eastAsia="Times New Roman" w:hAnsi="Times New Roman" w:cs="Times New Roman"/>
          <w:b/>
          <w:bCs/>
          <w:sz w:val="28"/>
          <w:szCs w:val="28"/>
        </w:rPr>
        <w:t>ĐẮK NÔNG</w:t>
      </w:r>
    </w:p>
    <w:p w:rsidR="00647054" w:rsidRPr="00647054" w:rsidRDefault="00647054" w:rsidP="00647054">
      <w:pPr>
        <w:shd w:val="clear" w:color="auto" w:fill="FFFFFF"/>
        <w:spacing w:after="120" w:line="300" w:lineRule="atLeast"/>
        <w:ind w:firstLine="567"/>
        <w:jc w:val="both"/>
        <w:rPr>
          <w:rFonts w:ascii="Times New Roman" w:eastAsia="Times New Roman" w:hAnsi="Times New Roman" w:cs="Times New Roman"/>
          <w:iCs/>
          <w:sz w:val="28"/>
          <w:szCs w:val="28"/>
          <w:lang w:val="vi-VN"/>
        </w:rPr>
      </w:pPr>
    </w:p>
    <w:p w:rsidR="00647054" w:rsidRPr="00647054" w:rsidRDefault="00647054" w:rsidP="00502887">
      <w:pPr>
        <w:shd w:val="clear" w:color="auto" w:fill="FFFFFF"/>
        <w:spacing w:after="120" w:line="288" w:lineRule="auto"/>
        <w:ind w:firstLine="567"/>
        <w:jc w:val="both"/>
        <w:rPr>
          <w:rFonts w:ascii="Times New Roman" w:eastAsia="Times New Roman" w:hAnsi="Times New Roman" w:cs="Times New Roman"/>
          <w:i/>
          <w:iCs/>
          <w:color w:val="000000"/>
          <w:sz w:val="28"/>
          <w:szCs w:val="28"/>
          <w:lang w:val="vi-VN" w:eastAsia="vi-VN"/>
        </w:rPr>
      </w:pPr>
      <w:r w:rsidRPr="00647054">
        <w:rPr>
          <w:rFonts w:ascii="Times New Roman" w:eastAsia="Times New Roman" w:hAnsi="Times New Roman" w:cs="Times New Roman"/>
          <w:i/>
          <w:iCs/>
          <w:color w:val="000000"/>
          <w:sz w:val="28"/>
          <w:szCs w:val="28"/>
          <w:lang w:val="vi-VN" w:eastAsia="vi-VN"/>
        </w:rPr>
        <w:t>Căn cứ Luật Tổ chức chính quyền địa phương ngày 19</w:t>
      </w:r>
      <w:r w:rsidRPr="00647054">
        <w:rPr>
          <w:rFonts w:ascii="Times New Roman" w:eastAsia="Times New Roman" w:hAnsi="Times New Roman" w:cs="Times New Roman"/>
          <w:i/>
          <w:iCs/>
          <w:color w:val="000000"/>
          <w:sz w:val="28"/>
          <w:szCs w:val="28"/>
          <w:lang w:eastAsia="vi-VN"/>
        </w:rPr>
        <w:t xml:space="preserve"> tháng </w:t>
      </w:r>
      <w:r w:rsidRPr="00647054">
        <w:rPr>
          <w:rFonts w:ascii="Times New Roman" w:eastAsia="Times New Roman" w:hAnsi="Times New Roman" w:cs="Times New Roman"/>
          <w:i/>
          <w:iCs/>
          <w:color w:val="000000"/>
          <w:sz w:val="28"/>
          <w:szCs w:val="28"/>
          <w:lang w:val="vi-VN" w:eastAsia="vi-VN"/>
        </w:rPr>
        <w:t>6</w:t>
      </w:r>
      <w:r w:rsidRPr="00647054">
        <w:rPr>
          <w:rFonts w:ascii="Times New Roman" w:eastAsia="Times New Roman" w:hAnsi="Times New Roman" w:cs="Times New Roman"/>
          <w:i/>
          <w:iCs/>
          <w:color w:val="000000"/>
          <w:sz w:val="28"/>
          <w:szCs w:val="28"/>
          <w:lang w:eastAsia="vi-VN"/>
        </w:rPr>
        <w:t xml:space="preserve"> năm </w:t>
      </w:r>
      <w:r w:rsidRPr="00647054">
        <w:rPr>
          <w:rFonts w:ascii="Times New Roman" w:eastAsia="Times New Roman" w:hAnsi="Times New Roman" w:cs="Times New Roman"/>
          <w:i/>
          <w:iCs/>
          <w:color w:val="000000"/>
          <w:sz w:val="28"/>
          <w:szCs w:val="28"/>
          <w:lang w:val="vi-VN" w:eastAsia="vi-VN"/>
        </w:rPr>
        <w:t>2015;</w:t>
      </w:r>
    </w:p>
    <w:p w:rsidR="00647054" w:rsidRPr="00647054" w:rsidRDefault="00647054" w:rsidP="00502887">
      <w:pPr>
        <w:shd w:val="clear" w:color="auto" w:fill="FFFFFF"/>
        <w:spacing w:after="120" w:line="288" w:lineRule="auto"/>
        <w:ind w:firstLine="567"/>
        <w:jc w:val="both"/>
        <w:rPr>
          <w:rFonts w:ascii="Times New Roman" w:eastAsia="Times New Roman" w:hAnsi="Times New Roman" w:cs="Times New Roman"/>
          <w:i/>
          <w:iCs/>
          <w:color w:val="000000"/>
          <w:sz w:val="28"/>
          <w:szCs w:val="28"/>
          <w:lang w:val="vi-VN" w:eastAsia="vi-VN"/>
        </w:rPr>
      </w:pPr>
      <w:r w:rsidRPr="00647054">
        <w:rPr>
          <w:rFonts w:ascii="Times New Roman" w:eastAsia="Times New Roman" w:hAnsi="Times New Roman" w:cs="Times New Roman"/>
          <w:i/>
          <w:iCs/>
          <w:color w:val="000000"/>
          <w:sz w:val="28"/>
          <w:szCs w:val="28"/>
          <w:lang w:val="vi-VN" w:eastAsia="vi-VN"/>
        </w:rPr>
        <w:t>Căn cứ Luật Ban hành văn bản quy phạm pháp luật ngày 22</w:t>
      </w:r>
      <w:r w:rsidRPr="00647054">
        <w:rPr>
          <w:rFonts w:ascii="Times New Roman" w:eastAsia="Times New Roman" w:hAnsi="Times New Roman" w:cs="Times New Roman"/>
          <w:i/>
          <w:iCs/>
          <w:color w:val="000000"/>
          <w:sz w:val="28"/>
          <w:szCs w:val="28"/>
          <w:lang w:eastAsia="vi-VN"/>
        </w:rPr>
        <w:t xml:space="preserve"> tháng </w:t>
      </w:r>
      <w:r w:rsidRPr="00647054">
        <w:rPr>
          <w:rFonts w:ascii="Times New Roman" w:eastAsia="Times New Roman" w:hAnsi="Times New Roman" w:cs="Times New Roman"/>
          <w:i/>
          <w:iCs/>
          <w:color w:val="000000"/>
          <w:sz w:val="28"/>
          <w:szCs w:val="28"/>
          <w:lang w:val="vi-VN" w:eastAsia="vi-VN"/>
        </w:rPr>
        <w:t>6</w:t>
      </w:r>
      <w:r w:rsidRPr="00647054">
        <w:rPr>
          <w:rFonts w:ascii="Times New Roman" w:eastAsia="Times New Roman" w:hAnsi="Times New Roman" w:cs="Times New Roman"/>
          <w:i/>
          <w:iCs/>
          <w:color w:val="000000"/>
          <w:sz w:val="28"/>
          <w:szCs w:val="28"/>
          <w:lang w:eastAsia="vi-VN"/>
        </w:rPr>
        <w:t xml:space="preserve"> năm </w:t>
      </w:r>
      <w:r w:rsidRPr="00647054">
        <w:rPr>
          <w:rFonts w:ascii="Times New Roman" w:eastAsia="Times New Roman" w:hAnsi="Times New Roman" w:cs="Times New Roman"/>
          <w:i/>
          <w:iCs/>
          <w:color w:val="000000"/>
          <w:sz w:val="28"/>
          <w:szCs w:val="28"/>
          <w:lang w:val="vi-VN" w:eastAsia="vi-VN"/>
        </w:rPr>
        <w:t>2015;</w:t>
      </w:r>
    </w:p>
    <w:p w:rsidR="00647054" w:rsidRPr="00647054" w:rsidRDefault="00647054" w:rsidP="00502887">
      <w:pPr>
        <w:shd w:val="clear" w:color="auto" w:fill="FFFFFF"/>
        <w:spacing w:after="120" w:line="288" w:lineRule="auto"/>
        <w:ind w:firstLine="567"/>
        <w:jc w:val="both"/>
        <w:rPr>
          <w:rFonts w:ascii="Times New Roman" w:eastAsia="Times New Roman" w:hAnsi="Times New Roman" w:cs="Times New Roman"/>
          <w:i/>
          <w:iCs/>
          <w:sz w:val="28"/>
          <w:szCs w:val="28"/>
          <w:lang w:val="vi-VN"/>
        </w:rPr>
      </w:pPr>
      <w:r w:rsidRPr="00647054">
        <w:rPr>
          <w:rFonts w:ascii="Times New Roman" w:eastAsia="Times New Roman" w:hAnsi="Times New Roman" w:cs="Times New Roman"/>
          <w:i/>
          <w:iCs/>
          <w:color w:val="000000"/>
          <w:sz w:val="28"/>
          <w:szCs w:val="28"/>
          <w:lang w:val="vi-VN" w:eastAsia="vi-VN"/>
        </w:rPr>
        <w:t xml:space="preserve">Căn cứ </w:t>
      </w:r>
      <w:r w:rsidRPr="00647054">
        <w:rPr>
          <w:rFonts w:ascii="Times New Roman" w:eastAsia="Times New Roman" w:hAnsi="Times New Roman" w:cs="Times New Roman"/>
          <w:i/>
          <w:iCs/>
          <w:sz w:val="28"/>
          <w:szCs w:val="28"/>
          <w:lang w:val="vi-VN"/>
        </w:rPr>
        <w:t xml:space="preserve">Luật Đất đai ngày </w:t>
      </w:r>
      <w:r w:rsidRPr="00647054">
        <w:rPr>
          <w:rFonts w:ascii="Times New Roman" w:eastAsia="Times New Roman" w:hAnsi="Times New Roman" w:cs="Times New Roman"/>
          <w:i/>
          <w:iCs/>
          <w:sz w:val="28"/>
          <w:szCs w:val="28"/>
        </w:rPr>
        <w:t>29 tháng 11 năm 2013;</w:t>
      </w:r>
      <w:r w:rsidRPr="00647054">
        <w:rPr>
          <w:rFonts w:ascii="Times New Roman" w:eastAsia="Times New Roman" w:hAnsi="Times New Roman" w:cs="Times New Roman"/>
          <w:i/>
          <w:iCs/>
          <w:sz w:val="28"/>
          <w:szCs w:val="28"/>
          <w:lang w:val="vi-VN"/>
        </w:rPr>
        <w:t xml:space="preserve"> </w:t>
      </w:r>
    </w:p>
    <w:p w:rsidR="00647054" w:rsidRPr="00647054" w:rsidRDefault="00647054" w:rsidP="00502887">
      <w:pPr>
        <w:spacing w:after="120" w:line="288" w:lineRule="auto"/>
        <w:ind w:firstLine="567"/>
        <w:jc w:val="both"/>
        <w:rPr>
          <w:rFonts w:ascii="Times New Roman" w:eastAsia="Times New Roman" w:hAnsi="Times New Roman" w:cs="Times New Roman"/>
          <w:i/>
          <w:iCs/>
          <w:color w:val="000000"/>
          <w:sz w:val="28"/>
          <w:szCs w:val="28"/>
          <w:lang w:eastAsia="vi-VN"/>
        </w:rPr>
      </w:pPr>
      <w:r w:rsidRPr="00647054">
        <w:rPr>
          <w:rFonts w:ascii="Times New Roman" w:eastAsia="Times New Roman" w:hAnsi="Times New Roman" w:cs="Times New Roman"/>
          <w:i/>
          <w:iCs/>
          <w:color w:val="000000"/>
          <w:sz w:val="28"/>
          <w:szCs w:val="28"/>
          <w:lang w:eastAsia="vi-VN"/>
        </w:rPr>
        <w:t xml:space="preserve">Căn cứ </w:t>
      </w:r>
      <w:r w:rsidRPr="00647054">
        <w:rPr>
          <w:rFonts w:ascii="Times New Roman" w:eastAsia="Times New Roman" w:hAnsi="Times New Roman" w:cs="Times New Roman"/>
          <w:i/>
          <w:iCs/>
          <w:color w:val="000000"/>
          <w:sz w:val="28"/>
          <w:szCs w:val="28"/>
          <w:lang w:val="vi-VN" w:eastAsia="vi-VN"/>
        </w:rPr>
        <w:t xml:space="preserve">Căn cứ Luật Đầu tư </w:t>
      </w:r>
      <w:r w:rsidRPr="00647054">
        <w:rPr>
          <w:rFonts w:ascii="Times New Roman" w:eastAsia="Times New Roman" w:hAnsi="Times New Roman" w:cs="Times New Roman"/>
          <w:i/>
          <w:iCs/>
          <w:color w:val="000000"/>
          <w:sz w:val="28"/>
          <w:szCs w:val="28"/>
          <w:lang w:eastAsia="vi-VN"/>
        </w:rPr>
        <w:t xml:space="preserve">ngày 26 tháng 11 </w:t>
      </w:r>
      <w:r w:rsidRPr="00647054">
        <w:rPr>
          <w:rFonts w:ascii="Times New Roman" w:eastAsia="Times New Roman" w:hAnsi="Times New Roman" w:cs="Times New Roman"/>
          <w:i/>
          <w:iCs/>
          <w:color w:val="000000"/>
          <w:sz w:val="28"/>
          <w:szCs w:val="28"/>
          <w:lang w:val="vi-VN" w:eastAsia="vi-VN"/>
        </w:rPr>
        <w:t>năm 2014;</w:t>
      </w:r>
    </w:p>
    <w:p w:rsidR="00647054" w:rsidRPr="00647054" w:rsidRDefault="00AD75B0" w:rsidP="00502887">
      <w:pPr>
        <w:spacing w:after="120" w:line="288" w:lineRule="auto"/>
        <w:ind w:firstLine="567"/>
        <w:jc w:val="both"/>
        <w:rPr>
          <w:rFonts w:ascii="Times New Roman" w:eastAsia="Times New Roman" w:hAnsi="Times New Roman" w:cs="Times New Roman"/>
          <w:i/>
          <w:iCs/>
          <w:color w:val="000000"/>
          <w:sz w:val="28"/>
          <w:szCs w:val="28"/>
          <w:lang w:val="vi-VN" w:eastAsia="vi-VN"/>
        </w:rPr>
      </w:pPr>
      <w:r>
        <w:rPr>
          <w:rFonts w:ascii="Times New Roman" w:eastAsia="Times New Roman" w:hAnsi="Times New Roman" w:cs="Times New Roman"/>
          <w:i/>
          <w:iCs/>
          <w:color w:val="000000"/>
          <w:sz w:val="28"/>
          <w:szCs w:val="28"/>
          <w:lang w:eastAsia="vi-VN"/>
        </w:rPr>
        <w:t>C</w:t>
      </w:r>
      <w:r w:rsidRPr="00AD75B0">
        <w:rPr>
          <w:rFonts w:ascii="Times New Roman" w:eastAsia="Times New Roman" w:hAnsi="Times New Roman" w:cs="Times New Roman"/>
          <w:i/>
          <w:iCs/>
          <w:color w:val="000000"/>
          <w:sz w:val="28"/>
          <w:szCs w:val="28"/>
          <w:lang w:eastAsia="vi-VN"/>
        </w:rPr>
        <w:t>ă</w:t>
      </w:r>
      <w:r>
        <w:rPr>
          <w:rFonts w:ascii="Times New Roman" w:eastAsia="Times New Roman" w:hAnsi="Times New Roman" w:cs="Times New Roman"/>
          <w:i/>
          <w:iCs/>
          <w:color w:val="000000"/>
          <w:sz w:val="28"/>
          <w:szCs w:val="28"/>
          <w:lang w:eastAsia="vi-VN"/>
        </w:rPr>
        <w:t>n c</w:t>
      </w:r>
      <w:r w:rsidRPr="00AD75B0">
        <w:rPr>
          <w:rFonts w:ascii="Times New Roman" w:eastAsia="Times New Roman" w:hAnsi="Times New Roman" w:cs="Times New Roman"/>
          <w:i/>
          <w:iCs/>
          <w:color w:val="000000"/>
          <w:sz w:val="28"/>
          <w:szCs w:val="28"/>
          <w:lang w:eastAsia="vi-VN"/>
        </w:rPr>
        <w:t>ứ</w:t>
      </w:r>
      <w:r>
        <w:rPr>
          <w:rFonts w:ascii="Times New Roman" w:eastAsia="Times New Roman" w:hAnsi="Times New Roman" w:cs="Times New Roman"/>
          <w:i/>
          <w:iCs/>
          <w:color w:val="000000"/>
          <w:sz w:val="28"/>
          <w:szCs w:val="28"/>
          <w:lang w:eastAsia="vi-VN"/>
        </w:rPr>
        <w:t xml:space="preserve"> </w:t>
      </w:r>
      <w:r w:rsidR="00647054" w:rsidRPr="00647054">
        <w:rPr>
          <w:rFonts w:ascii="Times New Roman" w:eastAsia="Times New Roman" w:hAnsi="Times New Roman" w:cs="Times New Roman"/>
          <w:i/>
          <w:iCs/>
          <w:color w:val="000000"/>
          <w:sz w:val="28"/>
          <w:szCs w:val="28"/>
          <w:lang w:val="vi-VN" w:eastAsia="vi-VN"/>
        </w:rPr>
        <w:t>Nghị định số 46/2014/NĐ-CP ngày 15 tháng 5 năm 2014 của Chính phủ quy định về thu tiền thuê đất, thuê mặt nước;</w:t>
      </w:r>
    </w:p>
    <w:p w:rsidR="00AD75B0" w:rsidRDefault="00AD75B0" w:rsidP="00502887">
      <w:pPr>
        <w:spacing w:after="120" w:line="288" w:lineRule="auto"/>
        <w:ind w:firstLine="567"/>
        <w:jc w:val="both"/>
        <w:rPr>
          <w:rFonts w:ascii="Times New Roman" w:eastAsia="Times New Roman" w:hAnsi="Times New Roman" w:cs="Times New Roman"/>
          <w:i/>
          <w:iCs/>
          <w:color w:val="000000"/>
          <w:sz w:val="28"/>
          <w:szCs w:val="28"/>
          <w:lang w:eastAsia="vi-VN"/>
        </w:rPr>
      </w:pPr>
      <w:r>
        <w:rPr>
          <w:rFonts w:ascii="Times New Roman" w:eastAsia="Times New Roman" w:hAnsi="Times New Roman" w:cs="Times New Roman"/>
          <w:i/>
          <w:iCs/>
          <w:color w:val="000000"/>
          <w:sz w:val="28"/>
          <w:szCs w:val="28"/>
          <w:lang w:eastAsia="vi-VN"/>
        </w:rPr>
        <w:t>C</w:t>
      </w:r>
      <w:r w:rsidRPr="00AD75B0">
        <w:rPr>
          <w:rFonts w:ascii="Times New Roman" w:eastAsia="Times New Roman" w:hAnsi="Times New Roman" w:cs="Times New Roman"/>
          <w:i/>
          <w:iCs/>
          <w:color w:val="000000"/>
          <w:sz w:val="28"/>
          <w:szCs w:val="28"/>
          <w:lang w:eastAsia="vi-VN"/>
        </w:rPr>
        <w:t>ă</w:t>
      </w:r>
      <w:r>
        <w:rPr>
          <w:rFonts w:ascii="Times New Roman" w:eastAsia="Times New Roman" w:hAnsi="Times New Roman" w:cs="Times New Roman"/>
          <w:i/>
          <w:iCs/>
          <w:color w:val="000000"/>
          <w:sz w:val="28"/>
          <w:szCs w:val="28"/>
          <w:lang w:eastAsia="vi-VN"/>
        </w:rPr>
        <w:t>n c</w:t>
      </w:r>
      <w:r w:rsidRPr="00AD75B0">
        <w:rPr>
          <w:rFonts w:ascii="Times New Roman" w:eastAsia="Times New Roman" w:hAnsi="Times New Roman" w:cs="Times New Roman"/>
          <w:i/>
          <w:iCs/>
          <w:color w:val="000000"/>
          <w:sz w:val="28"/>
          <w:szCs w:val="28"/>
          <w:lang w:eastAsia="vi-VN"/>
        </w:rPr>
        <w:t>ứ</w:t>
      </w:r>
      <w:r>
        <w:rPr>
          <w:rFonts w:ascii="Times New Roman" w:eastAsia="Times New Roman" w:hAnsi="Times New Roman" w:cs="Times New Roman"/>
          <w:i/>
          <w:iCs/>
          <w:color w:val="000000"/>
          <w:sz w:val="28"/>
          <w:szCs w:val="28"/>
          <w:lang w:eastAsia="vi-VN"/>
        </w:rPr>
        <w:t xml:space="preserve"> </w:t>
      </w:r>
      <w:r w:rsidRPr="00AD75B0">
        <w:rPr>
          <w:rFonts w:ascii="Times New Roman" w:eastAsia="Times New Roman" w:hAnsi="Times New Roman" w:cs="Times New Roman"/>
          <w:i/>
          <w:iCs/>
          <w:color w:val="000000"/>
          <w:sz w:val="28"/>
          <w:szCs w:val="28"/>
          <w:lang w:val="vi-VN" w:eastAsia="vi-VN"/>
        </w:rPr>
        <w:t>Nghị định số 118/2015/NĐ-CP ngày 12/11/2015 của Chính phủ về việc quy định chi tiết và hướng dẫn thi hành một số điều của Luật Đầu tư</w:t>
      </w:r>
      <w:r>
        <w:rPr>
          <w:rFonts w:ascii="Times New Roman" w:eastAsia="Times New Roman" w:hAnsi="Times New Roman" w:cs="Times New Roman"/>
          <w:i/>
          <w:iCs/>
          <w:color w:val="000000"/>
          <w:sz w:val="28"/>
          <w:szCs w:val="28"/>
          <w:lang w:eastAsia="vi-VN"/>
        </w:rPr>
        <w:t>;</w:t>
      </w:r>
    </w:p>
    <w:p w:rsidR="00647054" w:rsidRPr="00647054" w:rsidRDefault="00647054" w:rsidP="00502887">
      <w:pPr>
        <w:spacing w:after="120" w:line="288" w:lineRule="auto"/>
        <w:ind w:firstLine="567"/>
        <w:jc w:val="both"/>
        <w:rPr>
          <w:rFonts w:ascii="Times New Roman" w:eastAsia="Times New Roman" w:hAnsi="Times New Roman" w:cs="Times New Roman"/>
          <w:i/>
          <w:iCs/>
          <w:color w:val="000000"/>
          <w:sz w:val="28"/>
          <w:szCs w:val="28"/>
          <w:lang w:val="vi-VN" w:eastAsia="vi-VN"/>
        </w:rPr>
      </w:pPr>
      <w:r w:rsidRPr="00647054">
        <w:rPr>
          <w:rFonts w:ascii="Times New Roman" w:eastAsia="Times New Roman" w:hAnsi="Times New Roman" w:cs="Times New Roman"/>
          <w:i/>
          <w:iCs/>
          <w:color w:val="000000"/>
          <w:sz w:val="28"/>
          <w:szCs w:val="28"/>
          <w:lang w:eastAsia="vi-VN"/>
        </w:rPr>
        <w:t>Căn cứ</w:t>
      </w:r>
      <w:r w:rsidRPr="00647054">
        <w:rPr>
          <w:rFonts w:ascii="Times New Roman" w:eastAsia="Times New Roman" w:hAnsi="Times New Roman" w:cs="Times New Roman"/>
          <w:i/>
          <w:iCs/>
          <w:color w:val="000000"/>
          <w:sz w:val="28"/>
          <w:szCs w:val="28"/>
          <w:lang w:val="vi-VN" w:eastAsia="vi-VN"/>
        </w:rPr>
        <w:t xml:space="preserve"> Nghị định số 135/2016/NĐ-CP ngày 09/09/2016 của Chính phủ về việc sửa đổi bổ sung một số quy định về thu tiền sử dụng đất, thu tiền thuê đất, thuê mặt nước;</w:t>
      </w:r>
    </w:p>
    <w:p w:rsidR="00647054" w:rsidRDefault="00647054" w:rsidP="00502887">
      <w:pPr>
        <w:spacing w:after="120" w:line="288" w:lineRule="auto"/>
        <w:ind w:firstLine="567"/>
        <w:jc w:val="both"/>
        <w:rPr>
          <w:rFonts w:ascii="Times New Roman" w:eastAsia="Times New Roman" w:hAnsi="Times New Roman" w:cs="Times New Roman"/>
          <w:i/>
          <w:iCs/>
          <w:color w:val="000000"/>
          <w:sz w:val="28"/>
          <w:szCs w:val="28"/>
          <w:lang w:eastAsia="vi-VN"/>
        </w:rPr>
      </w:pPr>
      <w:r w:rsidRPr="00647054">
        <w:rPr>
          <w:rFonts w:ascii="Times New Roman" w:eastAsia="Times New Roman" w:hAnsi="Times New Roman" w:cs="Times New Roman"/>
          <w:i/>
          <w:iCs/>
          <w:color w:val="000000"/>
          <w:sz w:val="28"/>
          <w:szCs w:val="28"/>
          <w:lang w:val="vi-VN" w:eastAsia="vi-VN"/>
        </w:rPr>
        <w:t>Căn cứ Thông tư số 77/2014/TT-BTC ngày 16 tháng 6 năm 2014 của Bộ Tài chính hướng dẫn một số điều của Nghị định số 46/2014/NĐ-CP ngày 15 tháng 5 năm 2014 của Chính phủ quy định về thu tiền thuê đất, thuê mặt nước;</w:t>
      </w:r>
    </w:p>
    <w:p w:rsidR="00647054" w:rsidRDefault="00647054" w:rsidP="00502887">
      <w:pPr>
        <w:spacing w:after="120" w:line="288" w:lineRule="auto"/>
        <w:ind w:firstLine="567"/>
        <w:jc w:val="both"/>
        <w:rPr>
          <w:rFonts w:ascii="Times New Roman" w:eastAsia="Times New Roman" w:hAnsi="Times New Roman" w:cs="Times New Roman"/>
          <w:i/>
          <w:iCs/>
          <w:color w:val="000000"/>
          <w:sz w:val="28"/>
          <w:szCs w:val="28"/>
          <w:lang w:eastAsia="vi-VN"/>
        </w:rPr>
      </w:pPr>
      <w:r>
        <w:rPr>
          <w:rFonts w:ascii="Times New Roman" w:eastAsia="Times New Roman" w:hAnsi="Times New Roman" w:cs="Times New Roman"/>
          <w:i/>
          <w:iCs/>
          <w:color w:val="000000"/>
          <w:sz w:val="28"/>
          <w:szCs w:val="28"/>
          <w:lang w:eastAsia="vi-VN"/>
        </w:rPr>
        <w:t>C</w:t>
      </w:r>
      <w:r w:rsidRPr="00647054">
        <w:rPr>
          <w:rFonts w:ascii="Times New Roman" w:eastAsia="Times New Roman" w:hAnsi="Times New Roman" w:cs="Times New Roman"/>
          <w:i/>
          <w:iCs/>
          <w:color w:val="000000"/>
          <w:sz w:val="28"/>
          <w:szCs w:val="28"/>
          <w:lang w:eastAsia="vi-VN"/>
        </w:rPr>
        <w:t>ă</w:t>
      </w:r>
      <w:r>
        <w:rPr>
          <w:rFonts w:ascii="Times New Roman" w:eastAsia="Times New Roman" w:hAnsi="Times New Roman" w:cs="Times New Roman"/>
          <w:i/>
          <w:iCs/>
          <w:color w:val="000000"/>
          <w:sz w:val="28"/>
          <w:szCs w:val="28"/>
          <w:lang w:eastAsia="vi-VN"/>
        </w:rPr>
        <w:t>n c</w:t>
      </w:r>
      <w:r w:rsidRPr="00647054">
        <w:rPr>
          <w:rFonts w:ascii="Times New Roman" w:eastAsia="Times New Roman" w:hAnsi="Times New Roman" w:cs="Times New Roman"/>
          <w:i/>
          <w:iCs/>
          <w:color w:val="000000"/>
          <w:sz w:val="28"/>
          <w:szCs w:val="28"/>
          <w:lang w:eastAsia="vi-VN"/>
        </w:rPr>
        <w:t>ứ</w:t>
      </w:r>
      <w:r>
        <w:rPr>
          <w:rFonts w:ascii="Times New Roman" w:eastAsia="Times New Roman" w:hAnsi="Times New Roman" w:cs="Times New Roman"/>
          <w:i/>
          <w:iCs/>
          <w:color w:val="000000"/>
          <w:sz w:val="28"/>
          <w:szCs w:val="28"/>
          <w:lang w:eastAsia="vi-VN"/>
        </w:rPr>
        <w:t xml:space="preserve"> Th</w:t>
      </w:r>
      <w:r w:rsidRPr="00647054">
        <w:rPr>
          <w:rFonts w:ascii="Times New Roman" w:eastAsia="Times New Roman" w:hAnsi="Times New Roman" w:cs="Times New Roman"/>
          <w:i/>
          <w:iCs/>
          <w:color w:val="000000"/>
          <w:sz w:val="28"/>
          <w:szCs w:val="28"/>
          <w:lang w:eastAsia="vi-VN"/>
        </w:rPr>
        <w:t>ô</w:t>
      </w:r>
      <w:r>
        <w:rPr>
          <w:rFonts w:ascii="Times New Roman" w:eastAsia="Times New Roman" w:hAnsi="Times New Roman" w:cs="Times New Roman"/>
          <w:i/>
          <w:iCs/>
          <w:color w:val="000000"/>
          <w:sz w:val="28"/>
          <w:szCs w:val="28"/>
          <w:lang w:eastAsia="vi-VN"/>
        </w:rPr>
        <w:t>ng t</w:t>
      </w:r>
      <w:r w:rsidRPr="00647054">
        <w:rPr>
          <w:rFonts w:ascii="Times New Roman" w:eastAsia="Times New Roman" w:hAnsi="Times New Roman" w:cs="Times New Roman"/>
          <w:i/>
          <w:iCs/>
          <w:color w:val="000000"/>
          <w:sz w:val="28"/>
          <w:szCs w:val="28"/>
          <w:lang w:eastAsia="vi-VN"/>
        </w:rPr>
        <w:t>ư</w:t>
      </w:r>
      <w:r>
        <w:rPr>
          <w:rFonts w:ascii="Times New Roman" w:eastAsia="Times New Roman" w:hAnsi="Times New Roman" w:cs="Times New Roman"/>
          <w:i/>
          <w:iCs/>
          <w:color w:val="000000"/>
          <w:sz w:val="28"/>
          <w:szCs w:val="28"/>
          <w:lang w:eastAsia="vi-VN"/>
        </w:rPr>
        <w:t xml:space="preserve"> s</w:t>
      </w:r>
      <w:r w:rsidRPr="00647054">
        <w:rPr>
          <w:rFonts w:ascii="Times New Roman" w:eastAsia="Times New Roman" w:hAnsi="Times New Roman" w:cs="Times New Roman"/>
          <w:i/>
          <w:iCs/>
          <w:color w:val="000000"/>
          <w:sz w:val="28"/>
          <w:szCs w:val="28"/>
          <w:lang w:eastAsia="vi-VN"/>
        </w:rPr>
        <w:t>ố</w:t>
      </w:r>
      <w:r>
        <w:rPr>
          <w:rFonts w:ascii="Times New Roman" w:eastAsia="Times New Roman" w:hAnsi="Times New Roman" w:cs="Times New Roman"/>
          <w:i/>
          <w:iCs/>
          <w:color w:val="000000"/>
          <w:sz w:val="28"/>
          <w:szCs w:val="28"/>
          <w:lang w:eastAsia="vi-VN"/>
        </w:rPr>
        <w:t xml:space="preserve"> 333/2016/TT-BTC </w:t>
      </w:r>
      <w:r w:rsidRPr="00647054">
        <w:rPr>
          <w:rFonts w:ascii="Times New Roman" w:eastAsia="Times New Roman" w:hAnsi="Times New Roman" w:cs="Times New Roman"/>
          <w:i/>
          <w:iCs/>
          <w:color w:val="000000"/>
          <w:sz w:val="28"/>
          <w:szCs w:val="28"/>
          <w:lang w:eastAsia="vi-VN"/>
        </w:rPr>
        <w:t>ngày 26 tháng 12 năm 2016</w:t>
      </w:r>
      <w:r>
        <w:rPr>
          <w:rFonts w:ascii="Times New Roman" w:eastAsia="Times New Roman" w:hAnsi="Times New Roman" w:cs="Times New Roman"/>
          <w:i/>
          <w:iCs/>
          <w:color w:val="000000"/>
          <w:sz w:val="28"/>
          <w:szCs w:val="28"/>
          <w:lang w:eastAsia="vi-VN"/>
        </w:rPr>
        <w:t xml:space="preserve"> c</w:t>
      </w:r>
      <w:r w:rsidRPr="00647054">
        <w:rPr>
          <w:rFonts w:ascii="Times New Roman" w:eastAsia="Times New Roman" w:hAnsi="Times New Roman" w:cs="Times New Roman"/>
          <w:i/>
          <w:iCs/>
          <w:color w:val="000000"/>
          <w:sz w:val="28"/>
          <w:szCs w:val="28"/>
          <w:lang w:eastAsia="vi-VN"/>
        </w:rPr>
        <w:t>ủa</w:t>
      </w:r>
      <w:r>
        <w:rPr>
          <w:rFonts w:ascii="Times New Roman" w:eastAsia="Times New Roman" w:hAnsi="Times New Roman" w:cs="Times New Roman"/>
          <w:i/>
          <w:iCs/>
          <w:color w:val="000000"/>
          <w:sz w:val="28"/>
          <w:szCs w:val="28"/>
          <w:lang w:eastAsia="vi-VN"/>
        </w:rPr>
        <w:t xml:space="preserve"> B</w:t>
      </w:r>
      <w:r w:rsidRPr="00647054">
        <w:rPr>
          <w:rFonts w:ascii="Times New Roman" w:eastAsia="Times New Roman" w:hAnsi="Times New Roman" w:cs="Times New Roman"/>
          <w:i/>
          <w:iCs/>
          <w:color w:val="000000"/>
          <w:sz w:val="28"/>
          <w:szCs w:val="28"/>
          <w:lang w:eastAsia="vi-VN"/>
        </w:rPr>
        <w:t>ộ</w:t>
      </w:r>
      <w:r>
        <w:rPr>
          <w:rFonts w:ascii="Times New Roman" w:eastAsia="Times New Roman" w:hAnsi="Times New Roman" w:cs="Times New Roman"/>
          <w:i/>
          <w:iCs/>
          <w:color w:val="000000"/>
          <w:sz w:val="28"/>
          <w:szCs w:val="28"/>
          <w:lang w:eastAsia="vi-VN"/>
        </w:rPr>
        <w:t xml:space="preserve"> T</w:t>
      </w:r>
      <w:r w:rsidRPr="00647054">
        <w:rPr>
          <w:rFonts w:ascii="Times New Roman" w:eastAsia="Times New Roman" w:hAnsi="Times New Roman" w:cs="Times New Roman"/>
          <w:i/>
          <w:iCs/>
          <w:color w:val="000000"/>
          <w:sz w:val="28"/>
          <w:szCs w:val="28"/>
          <w:lang w:eastAsia="vi-VN"/>
        </w:rPr>
        <w:t>ài</w:t>
      </w:r>
      <w:r>
        <w:rPr>
          <w:rFonts w:ascii="Times New Roman" w:eastAsia="Times New Roman" w:hAnsi="Times New Roman" w:cs="Times New Roman"/>
          <w:i/>
          <w:iCs/>
          <w:color w:val="000000"/>
          <w:sz w:val="28"/>
          <w:szCs w:val="28"/>
          <w:lang w:eastAsia="vi-VN"/>
        </w:rPr>
        <w:t xml:space="preserve"> ch</w:t>
      </w:r>
      <w:r w:rsidRPr="00647054">
        <w:rPr>
          <w:rFonts w:ascii="Times New Roman" w:eastAsia="Times New Roman" w:hAnsi="Times New Roman" w:cs="Times New Roman"/>
          <w:i/>
          <w:iCs/>
          <w:color w:val="000000"/>
          <w:sz w:val="28"/>
          <w:szCs w:val="28"/>
          <w:lang w:eastAsia="vi-VN"/>
        </w:rPr>
        <w:t>ín</w:t>
      </w:r>
      <w:r>
        <w:rPr>
          <w:rFonts w:ascii="Times New Roman" w:eastAsia="Times New Roman" w:hAnsi="Times New Roman" w:cs="Times New Roman"/>
          <w:i/>
          <w:iCs/>
          <w:color w:val="000000"/>
          <w:sz w:val="28"/>
          <w:szCs w:val="28"/>
          <w:lang w:eastAsia="vi-VN"/>
        </w:rPr>
        <w:t xml:space="preserve">h </w:t>
      </w:r>
      <w:r w:rsidRPr="00647054">
        <w:rPr>
          <w:rFonts w:ascii="Times New Roman" w:eastAsia="Times New Roman" w:hAnsi="Times New Roman" w:cs="Times New Roman"/>
          <w:i/>
          <w:iCs/>
          <w:color w:val="000000"/>
          <w:sz w:val="28"/>
          <w:szCs w:val="28"/>
          <w:lang w:eastAsia="vi-VN"/>
        </w:rPr>
        <w:t>sửa đổi, bổ sung một số điều của</w:t>
      </w:r>
      <w:r>
        <w:rPr>
          <w:rFonts w:ascii="Times New Roman" w:eastAsia="Times New Roman" w:hAnsi="Times New Roman" w:cs="Times New Roman"/>
          <w:i/>
          <w:iCs/>
          <w:color w:val="000000"/>
          <w:sz w:val="28"/>
          <w:szCs w:val="28"/>
          <w:lang w:eastAsia="vi-VN"/>
        </w:rPr>
        <w:t xml:space="preserve"> </w:t>
      </w:r>
      <w:r w:rsidRPr="00647054">
        <w:rPr>
          <w:rFonts w:ascii="Times New Roman" w:eastAsia="Times New Roman" w:hAnsi="Times New Roman" w:cs="Times New Roman"/>
          <w:i/>
          <w:iCs/>
          <w:color w:val="000000"/>
          <w:sz w:val="28"/>
          <w:szCs w:val="28"/>
          <w:lang w:val="vi-VN" w:eastAsia="vi-VN"/>
        </w:rPr>
        <w:t>Thông tư số 77/2014/TT-BTC ngày 16 tháng 6 năm 2014 của Bộ Tài chính hướng dẫn một số điều của Nghị định số 46/2014/NĐ-CP ngày 15 tháng 5 năm 2014 của Chính phủ quy định về thu tiền thuê đất, thuê mặt nước;</w:t>
      </w:r>
    </w:p>
    <w:p w:rsidR="00647054" w:rsidRPr="00647054" w:rsidRDefault="00647054" w:rsidP="00502887">
      <w:pPr>
        <w:spacing w:after="120" w:line="288" w:lineRule="auto"/>
        <w:ind w:firstLine="567"/>
        <w:jc w:val="both"/>
        <w:rPr>
          <w:rFonts w:ascii="Times New Roman" w:eastAsia="Times New Roman" w:hAnsi="Times New Roman" w:cs="Times New Roman"/>
          <w:i/>
          <w:iCs/>
          <w:color w:val="000000"/>
          <w:sz w:val="28"/>
          <w:szCs w:val="28"/>
          <w:lang w:eastAsia="vi-VN"/>
        </w:rPr>
      </w:pPr>
      <w:r w:rsidRPr="00647054">
        <w:rPr>
          <w:rFonts w:ascii="Times New Roman" w:eastAsia="Times New Roman" w:hAnsi="Times New Roman" w:cs="Times New Roman"/>
          <w:i/>
          <w:iCs/>
          <w:color w:val="000000"/>
          <w:sz w:val="28"/>
          <w:szCs w:val="28"/>
          <w:lang w:val="vi-VN" w:eastAsia="vi-VN"/>
        </w:rPr>
        <w:lastRenderedPageBreak/>
        <w:t xml:space="preserve">Theo đề nghị của Giám đốc Sở Tài chính tại Tờ trình số </w:t>
      </w:r>
      <w:r w:rsidRPr="00647054">
        <w:rPr>
          <w:rFonts w:ascii="Times New Roman" w:eastAsia="Times New Roman" w:hAnsi="Times New Roman" w:cs="Times New Roman"/>
          <w:i/>
          <w:iCs/>
          <w:color w:val="000000"/>
          <w:sz w:val="28"/>
          <w:szCs w:val="28"/>
          <w:lang w:eastAsia="vi-VN"/>
        </w:rPr>
        <w:t>…..</w:t>
      </w:r>
      <w:r w:rsidRPr="00647054">
        <w:rPr>
          <w:rFonts w:ascii="Times New Roman" w:eastAsia="Times New Roman" w:hAnsi="Times New Roman" w:cs="Times New Roman"/>
          <w:i/>
          <w:iCs/>
          <w:color w:val="000000"/>
          <w:sz w:val="28"/>
          <w:szCs w:val="28"/>
          <w:lang w:val="vi-VN" w:eastAsia="vi-VN"/>
        </w:rPr>
        <w:t xml:space="preserve">/TTr-STC ngày </w:t>
      </w:r>
      <w:r w:rsidRPr="00647054">
        <w:rPr>
          <w:rFonts w:ascii="Times New Roman" w:eastAsia="Times New Roman" w:hAnsi="Times New Roman" w:cs="Times New Roman"/>
          <w:i/>
          <w:iCs/>
          <w:color w:val="000000"/>
          <w:sz w:val="28"/>
          <w:szCs w:val="28"/>
          <w:lang w:eastAsia="vi-VN"/>
        </w:rPr>
        <w:t>….</w:t>
      </w:r>
      <w:r w:rsidRPr="00647054">
        <w:rPr>
          <w:rFonts w:ascii="Times New Roman" w:eastAsia="Times New Roman" w:hAnsi="Times New Roman" w:cs="Times New Roman"/>
          <w:i/>
          <w:iCs/>
          <w:color w:val="000000"/>
          <w:sz w:val="28"/>
          <w:szCs w:val="28"/>
          <w:lang w:val="vi-VN" w:eastAsia="vi-VN"/>
        </w:rPr>
        <w:t xml:space="preserve"> tháng </w:t>
      </w:r>
      <w:r w:rsidRPr="00647054">
        <w:rPr>
          <w:rFonts w:ascii="Times New Roman" w:eastAsia="Times New Roman" w:hAnsi="Times New Roman" w:cs="Times New Roman"/>
          <w:i/>
          <w:iCs/>
          <w:color w:val="000000"/>
          <w:sz w:val="28"/>
          <w:szCs w:val="28"/>
          <w:lang w:eastAsia="vi-VN"/>
        </w:rPr>
        <w:t>….</w:t>
      </w:r>
      <w:r w:rsidRPr="00647054">
        <w:rPr>
          <w:rFonts w:ascii="Times New Roman" w:eastAsia="Times New Roman" w:hAnsi="Times New Roman" w:cs="Times New Roman"/>
          <w:i/>
          <w:iCs/>
          <w:color w:val="000000"/>
          <w:sz w:val="28"/>
          <w:szCs w:val="28"/>
          <w:lang w:val="vi-VN" w:eastAsia="vi-VN"/>
        </w:rPr>
        <w:t xml:space="preserve"> năm 201</w:t>
      </w:r>
      <w:r w:rsidRPr="00647054">
        <w:rPr>
          <w:rFonts w:ascii="Times New Roman" w:eastAsia="Times New Roman" w:hAnsi="Times New Roman" w:cs="Times New Roman"/>
          <w:i/>
          <w:iCs/>
          <w:color w:val="000000"/>
          <w:sz w:val="28"/>
          <w:szCs w:val="28"/>
          <w:lang w:eastAsia="vi-VN"/>
        </w:rPr>
        <w:t>9.</w:t>
      </w:r>
    </w:p>
    <w:p w:rsidR="00647054" w:rsidRPr="00647054" w:rsidRDefault="00647054" w:rsidP="00502887">
      <w:pPr>
        <w:spacing w:after="120" w:line="288" w:lineRule="auto"/>
        <w:ind w:firstLine="567"/>
        <w:jc w:val="center"/>
        <w:rPr>
          <w:rFonts w:ascii="Times New Roman" w:eastAsia="Times New Roman" w:hAnsi="Times New Roman" w:cs="Times New Roman"/>
          <w:b/>
          <w:bCs/>
          <w:sz w:val="28"/>
          <w:szCs w:val="28"/>
        </w:rPr>
      </w:pPr>
      <w:r w:rsidRPr="00647054">
        <w:rPr>
          <w:rFonts w:ascii="Times New Roman" w:eastAsia="Times New Roman" w:hAnsi="Times New Roman" w:cs="Times New Roman"/>
          <w:b/>
          <w:bCs/>
          <w:sz w:val="28"/>
          <w:szCs w:val="28"/>
          <w:lang w:val="vi-VN"/>
        </w:rPr>
        <w:t>QUYẾT ĐỊNH:</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
          <w:bCs/>
          <w:sz w:val="28"/>
          <w:szCs w:val="28"/>
          <w:lang w:val="vi-VN"/>
        </w:rPr>
        <w:t xml:space="preserve">Điều 1. </w:t>
      </w:r>
      <w:r w:rsidRPr="00647054">
        <w:rPr>
          <w:rFonts w:ascii="Times New Roman" w:eastAsia="Times New Roman" w:hAnsi="Times New Roman" w:cs="Times New Roman"/>
          <w:bCs/>
          <w:sz w:val="28"/>
          <w:szCs w:val="28"/>
          <w:lang w:val="vi-VN"/>
        </w:rPr>
        <w:t>Quy định tỷ lệ phần trăm (%) để xác định đơn giá thuê đất; đơn giá thuê đất có mặt nước; đơn giá thuê đất để xây dựng công trình ngầm trên địa bàn tỉnh Đắk Nông, cụ thể như sau:</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Cs/>
          <w:sz w:val="28"/>
          <w:szCs w:val="28"/>
        </w:rPr>
        <w:t>1.</w:t>
      </w:r>
      <w:r w:rsidRPr="00647054">
        <w:rPr>
          <w:rFonts w:ascii="Times New Roman" w:eastAsia="Times New Roman" w:hAnsi="Times New Roman" w:cs="Times New Roman"/>
          <w:bCs/>
          <w:sz w:val="28"/>
          <w:szCs w:val="28"/>
          <w:lang w:val="vi-VN"/>
        </w:rPr>
        <w:t>Tỷ lệ phần trăm (%) để xác định đơn giá thuê đất</w:t>
      </w:r>
      <w:r w:rsidRPr="00647054">
        <w:rPr>
          <w:rFonts w:ascii="Times New Roman" w:eastAsia="Times New Roman" w:hAnsi="Times New Roman" w:cs="Times New Roman"/>
          <w:bCs/>
          <w:sz w:val="28"/>
          <w:szCs w:val="28"/>
        </w:rPr>
        <w:t>:</w:t>
      </w:r>
    </w:p>
    <w:p w:rsidR="00E47796" w:rsidRPr="00E47796" w:rsidRDefault="00647054" w:rsidP="00E47796">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Cs/>
          <w:sz w:val="28"/>
          <w:szCs w:val="28"/>
        </w:rPr>
        <w:t xml:space="preserve">a) </w:t>
      </w:r>
      <w:r w:rsidRPr="00647054">
        <w:rPr>
          <w:rFonts w:ascii="Times New Roman" w:eastAsia="Times New Roman" w:hAnsi="Times New Roman" w:cs="Times New Roman"/>
          <w:sz w:val="28"/>
          <w:szCs w:val="28"/>
          <w:lang w:val="vi-VN"/>
        </w:rPr>
        <w:t>Khu vực</w:t>
      </w:r>
      <w:r w:rsidRPr="00647054">
        <w:rPr>
          <w:rFonts w:ascii="Times New Roman" w:eastAsia="Times New Roman" w:hAnsi="Times New Roman" w:cs="Times New Roman"/>
          <w:sz w:val="28"/>
          <w:szCs w:val="28"/>
        </w:rPr>
        <w:t xml:space="preserve"> 1: C</w:t>
      </w:r>
      <w:r w:rsidRPr="00647054">
        <w:rPr>
          <w:rFonts w:ascii="Times New Roman" w:eastAsia="Times New Roman" w:hAnsi="Times New Roman" w:cs="Times New Roman"/>
          <w:sz w:val="28"/>
          <w:szCs w:val="28"/>
          <w:lang w:val="vi-VN"/>
        </w:rPr>
        <w:t>ác phườ</w:t>
      </w:r>
      <w:r w:rsidR="00E47796">
        <w:rPr>
          <w:rFonts w:ascii="Times New Roman" w:eastAsia="Times New Roman" w:hAnsi="Times New Roman" w:cs="Times New Roman"/>
          <w:sz w:val="28"/>
          <w:szCs w:val="28"/>
          <w:lang w:val="vi-VN"/>
        </w:rPr>
        <w:t>ng thuộc thị xã Gia Nghĩa: 1,0%</w:t>
      </w:r>
      <w:r w:rsidR="00E47796">
        <w:rPr>
          <w:rFonts w:ascii="Times New Roman" w:eastAsia="Times New Roman" w:hAnsi="Times New Roman" w:cs="Times New Roman"/>
          <w:sz w:val="28"/>
          <w:szCs w:val="28"/>
        </w:rPr>
        <w:t>.</w:t>
      </w:r>
    </w:p>
    <w:p w:rsidR="00E47796" w:rsidRPr="00E47796" w:rsidRDefault="00647054" w:rsidP="00E47796">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rPr>
        <w:t xml:space="preserve">b) </w:t>
      </w:r>
      <w:r w:rsidRPr="00647054">
        <w:rPr>
          <w:rFonts w:ascii="Times New Roman" w:eastAsia="Times New Roman" w:hAnsi="Times New Roman" w:cs="Times New Roman"/>
          <w:sz w:val="28"/>
          <w:szCs w:val="28"/>
          <w:lang w:val="vi-VN"/>
        </w:rPr>
        <w:t xml:space="preserve">Khu vực </w:t>
      </w:r>
      <w:r w:rsidRPr="00647054">
        <w:rPr>
          <w:rFonts w:ascii="Times New Roman" w:eastAsia="Times New Roman" w:hAnsi="Times New Roman" w:cs="Times New Roman"/>
          <w:sz w:val="28"/>
          <w:szCs w:val="28"/>
        </w:rPr>
        <w:t>2: C</w:t>
      </w:r>
      <w:r w:rsidRPr="00647054">
        <w:rPr>
          <w:rFonts w:ascii="Times New Roman" w:eastAsia="Times New Roman" w:hAnsi="Times New Roman" w:cs="Times New Roman"/>
          <w:sz w:val="28"/>
          <w:szCs w:val="28"/>
          <w:lang w:val="vi-VN"/>
        </w:rPr>
        <w:t>ác thị trấn thuộc các huyện: 0,9%</w:t>
      </w:r>
      <w:r w:rsidR="00E47796">
        <w:rPr>
          <w:rFonts w:ascii="Times New Roman" w:eastAsia="Times New Roman" w:hAnsi="Times New Roman" w:cs="Times New Roman"/>
          <w:sz w:val="28"/>
          <w:szCs w:val="28"/>
        </w:rPr>
        <w:t>.</w:t>
      </w:r>
    </w:p>
    <w:p w:rsidR="00E47796" w:rsidRDefault="00647054" w:rsidP="00E47796">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rPr>
        <w:t xml:space="preserve">c) </w:t>
      </w:r>
      <w:r w:rsidRPr="00647054">
        <w:rPr>
          <w:rFonts w:ascii="Times New Roman" w:eastAsia="Times New Roman" w:hAnsi="Times New Roman" w:cs="Times New Roman"/>
          <w:sz w:val="28"/>
          <w:szCs w:val="28"/>
          <w:lang w:val="vi-VN"/>
        </w:rPr>
        <w:t>Khu vực</w:t>
      </w:r>
      <w:r w:rsidRPr="00647054">
        <w:rPr>
          <w:rFonts w:ascii="Times New Roman" w:eastAsia="Times New Roman" w:hAnsi="Times New Roman" w:cs="Times New Roman"/>
          <w:sz w:val="28"/>
          <w:szCs w:val="28"/>
        </w:rPr>
        <w:t xml:space="preserve"> 3: C</w:t>
      </w:r>
      <w:r w:rsidRPr="00647054">
        <w:rPr>
          <w:rFonts w:ascii="Times New Roman" w:eastAsia="Times New Roman" w:hAnsi="Times New Roman" w:cs="Times New Roman"/>
          <w:sz w:val="28"/>
          <w:szCs w:val="28"/>
          <w:lang w:val="vi-VN"/>
        </w:rPr>
        <w:t xml:space="preserve">ác xã thuộc huyện Tuy Đức và Đắk </w:t>
      </w:r>
      <w:r w:rsidR="009C04AF">
        <w:rPr>
          <w:rFonts w:ascii="Times New Roman" w:eastAsia="Times New Roman" w:hAnsi="Times New Roman" w:cs="Times New Roman"/>
          <w:sz w:val="28"/>
          <w:szCs w:val="28"/>
          <w:lang w:val="vi-VN"/>
        </w:rPr>
        <w:t>Glong</w:t>
      </w:r>
      <w:r w:rsidRPr="00647054">
        <w:rPr>
          <w:rFonts w:ascii="Times New Roman" w:eastAsia="Times New Roman" w:hAnsi="Times New Roman" w:cs="Times New Roman"/>
          <w:sz w:val="28"/>
          <w:szCs w:val="28"/>
          <w:lang w:val="vi-VN"/>
        </w:rPr>
        <w:t>: 0,5%.</w:t>
      </w:r>
    </w:p>
    <w:p w:rsidR="00647054" w:rsidRPr="00647054" w:rsidRDefault="00647054" w:rsidP="00E47796">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sz w:val="28"/>
          <w:szCs w:val="28"/>
          <w:lang w:eastAsia="ar-SA"/>
        </w:rPr>
        <w:t>d) Khu vực 4: Các xã còn lại: 0,6%.</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Cs/>
          <w:sz w:val="28"/>
          <w:szCs w:val="28"/>
          <w:lang w:val="vi-VN"/>
        </w:rPr>
        <w:t>2. Đơn giá thuê đất để xây dựng công trình ngầm</w:t>
      </w:r>
      <w:r w:rsidRPr="00647054">
        <w:rPr>
          <w:rFonts w:ascii="Times New Roman" w:eastAsia="Times New Roman" w:hAnsi="Times New Roman" w:cs="Times New Roman"/>
          <w:bCs/>
          <w:sz w:val="28"/>
          <w:szCs w:val="28"/>
        </w:rPr>
        <w:t>:</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 xml:space="preserve">Đối với đất thuê để xây dựng công trình ngầm (không phải là phần ngầm của công trình xây dựng trên mặt đất) theo quy định Luật Đất đai, </w:t>
      </w:r>
      <w:r w:rsidR="0021577E" w:rsidRPr="0021577E">
        <w:rPr>
          <w:rFonts w:ascii="Times New Roman" w:eastAsia="Times New Roman" w:hAnsi="Times New Roman" w:cs="Times New Roman"/>
          <w:bCs/>
          <w:sz w:val="28"/>
          <w:szCs w:val="28"/>
          <w:lang w:val="vi-VN"/>
        </w:rPr>
        <w:t>đơ</w:t>
      </w:r>
      <w:r w:rsidR="0021577E">
        <w:rPr>
          <w:rFonts w:ascii="Times New Roman" w:eastAsia="Times New Roman" w:hAnsi="Times New Roman" w:cs="Times New Roman"/>
          <w:bCs/>
          <w:sz w:val="28"/>
          <w:szCs w:val="28"/>
        </w:rPr>
        <w:t>n gi</w:t>
      </w:r>
      <w:r w:rsidR="0021577E" w:rsidRPr="0021577E">
        <w:rPr>
          <w:rFonts w:ascii="Times New Roman" w:eastAsia="Times New Roman" w:hAnsi="Times New Roman" w:cs="Times New Roman"/>
          <w:bCs/>
          <w:sz w:val="28"/>
          <w:szCs w:val="28"/>
        </w:rPr>
        <w:t>á</w:t>
      </w:r>
      <w:r w:rsidR="0021577E">
        <w:rPr>
          <w:rFonts w:ascii="Times New Roman" w:eastAsia="Times New Roman" w:hAnsi="Times New Roman" w:cs="Times New Roman"/>
          <w:bCs/>
          <w:sz w:val="28"/>
          <w:szCs w:val="28"/>
        </w:rPr>
        <w:t xml:space="preserve"> thu</w:t>
      </w:r>
      <w:r w:rsidR="0021577E" w:rsidRPr="0021577E">
        <w:rPr>
          <w:rFonts w:ascii="Times New Roman" w:eastAsia="Times New Roman" w:hAnsi="Times New Roman" w:cs="Times New Roman"/>
          <w:bCs/>
          <w:sz w:val="28"/>
          <w:szCs w:val="28"/>
        </w:rPr>
        <w:t>ê</w:t>
      </w:r>
      <w:r w:rsidR="0021577E">
        <w:rPr>
          <w:rFonts w:ascii="Times New Roman" w:eastAsia="Times New Roman" w:hAnsi="Times New Roman" w:cs="Times New Roman"/>
          <w:bCs/>
          <w:sz w:val="28"/>
          <w:szCs w:val="28"/>
        </w:rPr>
        <w:t xml:space="preserve"> đ</w:t>
      </w:r>
      <w:r w:rsidR="0021577E" w:rsidRPr="0021577E">
        <w:rPr>
          <w:rFonts w:ascii="Times New Roman" w:eastAsia="Times New Roman" w:hAnsi="Times New Roman" w:cs="Times New Roman"/>
          <w:bCs/>
          <w:sz w:val="28"/>
          <w:szCs w:val="28"/>
        </w:rPr>
        <w:t>ấ</w:t>
      </w:r>
      <w:r w:rsidR="0021577E">
        <w:rPr>
          <w:rFonts w:ascii="Times New Roman" w:eastAsia="Times New Roman" w:hAnsi="Times New Roman" w:cs="Times New Roman"/>
          <w:bCs/>
          <w:sz w:val="28"/>
          <w:szCs w:val="28"/>
        </w:rPr>
        <w:t>t</w:t>
      </w:r>
      <w:r w:rsidRPr="00647054">
        <w:rPr>
          <w:rFonts w:ascii="Times New Roman" w:eastAsia="Times New Roman" w:hAnsi="Times New Roman" w:cs="Times New Roman"/>
          <w:bCs/>
          <w:sz w:val="28"/>
          <w:szCs w:val="28"/>
          <w:lang w:val="vi-VN"/>
        </w:rPr>
        <w:t xml:space="preserve"> được xác định như sau:</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 xml:space="preserve">a) Trường hợp thuê đất trả tiền thuê đất hàng năm, đơn giá thuê đất </w:t>
      </w:r>
      <w:r w:rsidRPr="00647054">
        <w:rPr>
          <w:rFonts w:ascii="Times New Roman" w:eastAsia="Times New Roman" w:hAnsi="Times New Roman" w:cs="Times New Roman"/>
          <w:bCs/>
          <w:sz w:val="28"/>
          <w:szCs w:val="28"/>
        </w:rPr>
        <w:t xml:space="preserve">trả tiền hàng năm </w:t>
      </w:r>
      <w:r w:rsidRPr="00647054">
        <w:rPr>
          <w:rFonts w:ascii="Times New Roman" w:eastAsia="Times New Roman" w:hAnsi="Times New Roman" w:cs="Times New Roman"/>
          <w:bCs/>
          <w:sz w:val="28"/>
          <w:szCs w:val="28"/>
          <w:lang w:val="vi-VN"/>
        </w:rPr>
        <w:t>bằng 25% đơn giá thuê đất trên bề mặt với hình thức thuê đất trả tiền thuê đất hàng năm có cùng mục đích sử dụng.</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b) Trường hợp thuê đất trả tiền thuê đất một lần cho cả thời gian thuê, đơn giá thuê đất trả một lần cho cả thời gian thuê bằng 25% đơn giá thuê đất trên bề mặt với hình thức thuê đất trả tiền thuê đất một lần cho cả thời gian thuê có cùng mục đích sử dụng và thời hạn sử dụng đất.</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Cs/>
          <w:sz w:val="28"/>
          <w:szCs w:val="28"/>
          <w:lang w:val="vi-VN"/>
        </w:rPr>
        <w:t>3. Đơn giá thuê đất đối với phần diện tích đất có mặt nước (thuộc nhóm đất quy định tại Điều 10 Luật Đất đai)</w:t>
      </w:r>
      <w:r w:rsidRPr="00647054">
        <w:rPr>
          <w:rFonts w:ascii="Times New Roman" w:eastAsia="Times New Roman" w:hAnsi="Times New Roman" w:cs="Times New Roman"/>
          <w:bCs/>
          <w:sz w:val="28"/>
          <w:szCs w:val="28"/>
        </w:rPr>
        <w:t xml:space="preserve"> </w:t>
      </w:r>
      <w:r w:rsidRPr="00647054">
        <w:rPr>
          <w:rFonts w:ascii="Times New Roman" w:eastAsia="Times New Roman" w:hAnsi="Times New Roman" w:cs="Times New Roman"/>
          <w:bCs/>
          <w:sz w:val="28"/>
          <w:szCs w:val="28"/>
          <w:lang w:val="vi-VN"/>
        </w:rPr>
        <w:t>được xác định bằng 50% đơn giá thuê của loại đất có vị trí liền kề có cùng mục đích sử dụng.</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lang w:val="vi-VN"/>
        </w:rPr>
      </w:pPr>
      <w:r w:rsidRPr="00647054">
        <w:rPr>
          <w:rFonts w:ascii="Times New Roman" w:eastAsia="Times New Roman" w:hAnsi="Times New Roman" w:cs="Times New Roman"/>
          <w:b/>
          <w:bCs/>
          <w:sz w:val="28"/>
          <w:szCs w:val="28"/>
          <w:lang w:val="vi-VN"/>
        </w:rPr>
        <w:t>Điều 2.</w:t>
      </w:r>
      <w:r w:rsidRPr="00647054">
        <w:rPr>
          <w:rFonts w:ascii="Times New Roman" w:eastAsia="Times New Roman" w:hAnsi="Times New Roman" w:cs="Times New Roman"/>
          <w:bCs/>
          <w:sz w:val="28"/>
          <w:szCs w:val="28"/>
          <w:lang w:val="vi-VN"/>
        </w:rPr>
        <w:t xml:space="preserve"> Quyết định này có hiệu lực </w:t>
      </w:r>
      <w:r w:rsidR="00502887">
        <w:rPr>
          <w:rFonts w:ascii="Times New Roman" w:eastAsia="Times New Roman" w:hAnsi="Times New Roman" w:cs="Times New Roman"/>
          <w:bCs/>
          <w:sz w:val="28"/>
          <w:szCs w:val="28"/>
        </w:rPr>
        <w:t>kể từ ngày ….th</w:t>
      </w:r>
      <w:r w:rsidR="00502887" w:rsidRPr="00502887">
        <w:rPr>
          <w:rFonts w:ascii="Times New Roman" w:eastAsia="Times New Roman" w:hAnsi="Times New Roman" w:cs="Times New Roman"/>
          <w:bCs/>
          <w:sz w:val="28"/>
          <w:szCs w:val="28"/>
        </w:rPr>
        <w:t>áng</w:t>
      </w:r>
      <w:r w:rsidR="00502887">
        <w:rPr>
          <w:rFonts w:ascii="Times New Roman" w:eastAsia="Times New Roman" w:hAnsi="Times New Roman" w:cs="Times New Roman"/>
          <w:bCs/>
          <w:sz w:val="28"/>
          <w:szCs w:val="28"/>
        </w:rPr>
        <w:t>….n</w:t>
      </w:r>
      <w:r w:rsidR="00502887" w:rsidRPr="00502887">
        <w:rPr>
          <w:rFonts w:ascii="Times New Roman" w:eastAsia="Times New Roman" w:hAnsi="Times New Roman" w:cs="Times New Roman"/>
          <w:bCs/>
          <w:sz w:val="28"/>
          <w:szCs w:val="28"/>
        </w:rPr>
        <w:t>ă</w:t>
      </w:r>
      <w:r w:rsidR="00502887">
        <w:rPr>
          <w:rFonts w:ascii="Times New Roman" w:eastAsia="Times New Roman" w:hAnsi="Times New Roman" w:cs="Times New Roman"/>
          <w:bCs/>
          <w:sz w:val="28"/>
          <w:szCs w:val="28"/>
        </w:rPr>
        <w:t xml:space="preserve">m </w:t>
      </w:r>
      <w:r w:rsidRPr="00647054">
        <w:rPr>
          <w:rFonts w:ascii="Times New Roman" w:eastAsia="Times New Roman" w:hAnsi="Times New Roman" w:cs="Times New Roman"/>
          <w:bCs/>
          <w:sz w:val="28"/>
          <w:szCs w:val="28"/>
        </w:rPr>
        <w:t>2019</w:t>
      </w:r>
      <w:r w:rsidRPr="00647054">
        <w:rPr>
          <w:rFonts w:ascii="Times New Roman" w:eastAsia="Times New Roman" w:hAnsi="Times New Roman" w:cs="Times New Roman"/>
          <w:bCs/>
          <w:sz w:val="28"/>
          <w:szCs w:val="28"/>
          <w:lang w:val="vi-VN"/>
        </w:rPr>
        <w:t xml:space="preserve"> và thay thế Quyết định số 02/201</w:t>
      </w:r>
      <w:r w:rsidRPr="00647054">
        <w:rPr>
          <w:rFonts w:ascii="Times New Roman" w:eastAsia="Times New Roman" w:hAnsi="Times New Roman" w:cs="Times New Roman"/>
          <w:bCs/>
          <w:sz w:val="28"/>
          <w:szCs w:val="28"/>
        </w:rPr>
        <w:t>5</w:t>
      </w:r>
      <w:r w:rsidRPr="00647054">
        <w:rPr>
          <w:rFonts w:ascii="Times New Roman" w:eastAsia="Times New Roman" w:hAnsi="Times New Roman" w:cs="Times New Roman"/>
          <w:bCs/>
          <w:sz w:val="28"/>
          <w:szCs w:val="28"/>
          <w:lang w:val="vi-VN"/>
        </w:rPr>
        <w:t xml:space="preserve">/QĐ-UBND ngày </w:t>
      </w:r>
      <w:r w:rsidRPr="00647054">
        <w:rPr>
          <w:rFonts w:ascii="Times New Roman" w:eastAsia="Times New Roman" w:hAnsi="Times New Roman" w:cs="Times New Roman"/>
          <w:bCs/>
          <w:sz w:val="28"/>
          <w:szCs w:val="28"/>
        </w:rPr>
        <w:t>20</w:t>
      </w:r>
      <w:r w:rsidRPr="00647054">
        <w:rPr>
          <w:rFonts w:ascii="Times New Roman" w:eastAsia="Times New Roman" w:hAnsi="Times New Roman" w:cs="Times New Roman"/>
          <w:bCs/>
          <w:sz w:val="28"/>
          <w:szCs w:val="28"/>
          <w:lang w:val="vi-VN"/>
        </w:rPr>
        <w:t xml:space="preserve"> tháng </w:t>
      </w:r>
      <w:r w:rsidRPr="00647054">
        <w:rPr>
          <w:rFonts w:ascii="Times New Roman" w:eastAsia="Times New Roman" w:hAnsi="Times New Roman" w:cs="Times New Roman"/>
          <w:bCs/>
          <w:sz w:val="28"/>
          <w:szCs w:val="28"/>
        </w:rPr>
        <w:t>01</w:t>
      </w:r>
      <w:r w:rsidRPr="00647054">
        <w:rPr>
          <w:rFonts w:ascii="Times New Roman" w:eastAsia="Times New Roman" w:hAnsi="Times New Roman" w:cs="Times New Roman"/>
          <w:bCs/>
          <w:sz w:val="28"/>
          <w:szCs w:val="28"/>
          <w:lang w:val="vi-VN"/>
        </w:rPr>
        <w:t xml:space="preserve"> năm 201</w:t>
      </w:r>
      <w:r w:rsidRPr="00647054">
        <w:rPr>
          <w:rFonts w:ascii="Times New Roman" w:eastAsia="Times New Roman" w:hAnsi="Times New Roman" w:cs="Times New Roman"/>
          <w:bCs/>
          <w:sz w:val="28"/>
          <w:szCs w:val="28"/>
        </w:rPr>
        <w:t>5</w:t>
      </w:r>
      <w:r w:rsidRPr="00647054">
        <w:rPr>
          <w:rFonts w:ascii="Times New Roman" w:eastAsia="Times New Roman" w:hAnsi="Times New Roman" w:cs="Times New Roman"/>
          <w:bCs/>
          <w:sz w:val="28"/>
          <w:szCs w:val="28"/>
          <w:lang w:val="vi-VN"/>
        </w:rPr>
        <w:t xml:space="preserve"> của UBND tỉnh Đắk Nông về việc quy định tỷ lệ phần trăm (%) để xác định đơn giá thuê đất; đơn giá thuê đất có mặt nước; đơn giá thuê đất để xây dựng công trình ngầm trên địa bàn tỉnh Đắk Nông.</w:t>
      </w:r>
    </w:p>
    <w:p w:rsidR="00647054" w:rsidRPr="00647054" w:rsidRDefault="00647054" w:rsidP="00502887">
      <w:pPr>
        <w:spacing w:after="120" w:line="288" w:lineRule="auto"/>
        <w:ind w:firstLine="567"/>
        <w:jc w:val="both"/>
        <w:rPr>
          <w:rFonts w:ascii="Times New Roman" w:eastAsia="Times New Roman" w:hAnsi="Times New Roman" w:cs="Times New Roman"/>
          <w:bCs/>
          <w:sz w:val="28"/>
          <w:szCs w:val="28"/>
        </w:rPr>
      </w:pPr>
      <w:r w:rsidRPr="00647054">
        <w:rPr>
          <w:rFonts w:ascii="Times New Roman" w:eastAsia="Times New Roman" w:hAnsi="Times New Roman" w:cs="Times New Roman"/>
          <w:b/>
          <w:bCs/>
          <w:sz w:val="28"/>
          <w:szCs w:val="28"/>
          <w:lang w:val="vi-VN"/>
        </w:rPr>
        <w:t>Điều 3.</w:t>
      </w:r>
      <w:r w:rsidRPr="00647054">
        <w:rPr>
          <w:rFonts w:ascii="Times New Roman" w:eastAsia="Times New Roman" w:hAnsi="Times New Roman" w:cs="Times New Roman"/>
          <w:bCs/>
          <w:sz w:val="28"/>
          <w:szCs w:val="28"/>
          <w:lang w:val="vi-VN"/>
        </w:rPr>
        <w:t xml:space="preserve"> Chánh Văn phòng UBND tỉnh; Giám đốc các Sở: Tài chính, Tài nguyên và Môi trường, Xây dựng, Kế hoạch và Đầu tư; Cục trưởng Cục Thuế tỉnh; Giám đốc Kho bạc Nhà nước Đắk Nông; Chủ tịch UBND các huyện, thị </w:t>
      </w:r>
      <w:r w:rsidRPr="00647054">
        <w:rPr>
          <w:rFonts w:ascii="Times New Roman" w:eastAsia="Times New Roman" w:hAnsi="Times New Roman" w:cs="Times New Roman"/>
          <w:bCs/>
          <w:sz w:val="28"/>
          <w:szCs w:val="28"/>
          <w:lang w:val="vi-VN"/>
        </w:rPr>
        <w:lastRenderedPageBreak/>
        <w:t xml:space="preserve">xã; Thủ trưởng các đơn vị và cá nhân có liên quan chịu trách nhiệm thi hành Quyết định này./. </w:t>
      </w:r>
    </w:p>
    <w:tbl>
      <w:tblPr>
        <w:tblW w:w="0" w:type="auto"/>
        <w:tblCellMar>
          <w:left w:w="0" w:type="dxa"/>
          <w:right w:w="0" w:type="dxa"/>
        </w:tblCellMar>
        <w:tblLook w:val="0000" w:firstRow="0" w:lastRow="0" w:firstColumn="0" w:lastColumn="0" w:noHBand="0" w:noVBand="0"/>
      </w:tblPr>
      <w:tblGrid>
        <w:gridCol w:w="4608"/>
        <w:gridCol w:w="4680"/>
      </w:tblGrid>
      <w:tr w:rsidR="00647054" w:rsidRPr="00647054" w:rsidTr="007B4B5C">
        <w:tc>
          <w:tcPr>
            <w:tcW w:w="4608" w:type="dxa"/>
            <w:tcMar>
              <w:top w:w="0" w:type="dxa"/>
              <w:left w:w="108" w:type="dxa"/>
              <w:bottom w:w="0" w:type="dxa"/>
              <w:right w:w="108" w:type="dxa"/>
            </w:tcMar>
          </w:tcPr>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b/>
                <w:bCs/>
                <w:i/>
                <w:iCs/>
                <w:sz w:val="24"/>
                <w:szCs w:val="24"/>
                <w:lang w:val="vi-VN"/>
              </w:rPr>
              <w:t>Nơi nhận:</w:t>
            </w:r>
            <w:r w:rsidRPr="00647054">
              <w:rPr>
                <w:rFonts w:ascii="Times New Roman" w:eastAsia="Times New Roman" w:hAnsi="Times New Roman" w:cs="Times New Roman"/>
                <w:b/>
                <w:bCs/>
                <w:i/>
                <w:iCs/>
                <w:sz w:val="24"/>
                <w:szCs w:val="24"/>
                <w:lang w:val="vi-VN"/>
              </w:rPr>
              <w:br/>
            </w:r>
            <w:r w:rsidRPr="00647054">
              <w:rPr>
                <w:rFonts w:ascii="Times New Roman" w:eastAsia="Times New Roman" w:hAnsi="Times New Roman" w:cs="Times New Roman"/>
                <w:sz w:val="24"/>
                <w:szCs w:val="24"/>
                <w:lang w:val="vi-VN"/>
              </w:rPr>
              <w:t xml:space="preserve">- </w:t>
            </w:r>
            <w:r w:rsidRPr="00647054">
              <w:rPr>
                <w:rFonts w:ascii="Times New Roman" w:eastAsia="Times New Roman" w:hAnsi="Times New Roman" w:cs="Times New Roman"/>
                <w:lang w:val="vi-VN"/>
              </w:rPr>
              <w:t>Như Điều</w:t>
            </w:r>
            <w:r w:rsidRPr="00647054">
              <w:rPr>
                <w:rFonts w:ascii="Times New Roman" w:eastAsia="Times New Roman" w:hAnsi="Times New Roman" w:cs="Times New Roman"/>
              </w:rPr>
              <w:t xml:space="preserve"> 3</w:t>
            </w:r>
            <w:r w:rsidRPr="00647054">
              <w:rPr>
                <w:rFonts w:ascii="Times New Roman" w:eastAsia="Times New Roman" w:hAnsi="Times New Roman" w:cs="Times New Roman"/>
                <w:lang w:val="vi-VN"/>
              </w:rPr>
              <w:t>;</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Văn phòng Chính phủ;</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Website Chính phủ;</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Bộ Tài chính;</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Bộ Tài nguyên và Môi trường;</w:t>
            </w:r>
            <w:r w:rsidRPr="00647054">
              <w:rPr>
                <w:rFonts w:ascii="Times New Roman" w:eastAsia="Times New Roman" w:hAnsi="Times New Roman" w:cs="Times New Roman"/>
                <w:lang w:val="vi-VN"/>
              </w:rPr>
              <w:br/>
              <w:t>- TT Tỉnh ủy, TT HĐND tỉnh (b/c);</w:t>
            </w:r>
            <w:r w:rsidRPr="00647054">
              <w:rPr>
                <w:rFonts w:ascii="Times New Roman" w:eastAsia="Times New Roman" w:hAnsi="Times New Roman" w:cs="Times New Roman"/>
                <w:lang w:val="vi-VN"/>
              </w:rPr>
              <w:br/>
              <w:t>- Vụ Pháp chế-Bộ Tài chính;</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Cục Kiểm tra VB-Bộ Tư pháp;</w:t>
            </w:r>
            <w:r w:rsidRPr="00647054">
              <w:rPr>
                <w:rFonts w:ascii="Times New Roman" w:eastAsia="Times New Roman" w:hAnsi="Times New Roman" w:cs="Times New Roman"/>
                <w:lang w:val="vi-VN"/>
              </w:rPr>
              <w:br/>
              <w:t>- Sở Tư pháp;</w:t>
            </w:r>
            <w:r w:rsidRPr="00647054">
              <w:rPr>
                <w:rFonts w:ascii="Times New Roman" w:eastAsia="Times New Roman" w:hAnsi="Times New Roman" w:cs="Times New Roman"/>
                <w:lang w:val="vi-VN"/>
              </w:rPr>
              <w:br/>
              <w:t>- Đoàn ĐBQH tỉnh;</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UBMTTQ tỉnh;</w:t>
            </w:r>
            <w:r w:rsidRPr="00647054">
              <w:rPr>
                <w:rFonts w:ascii="Times New Roman" w:eastAsia="Times New Roman" w:hAnsi="Times New Roman" w:cs="Times New Roman"/>
                <w:lang w:val="vi-VN"/>
              </w:rPr>
              <w:br/>
              <w:t>- Đài PTTH tỉnh;</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Cổng thông tin điện tử tỉnh;</w:t>
            </w:r>
          </w:p>
          <w:p w:rsidR="00647054" w:rsidRPr="00647054" w:rsidRDefault="00647054" w:rsidP="00647054">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Báo Đắk Nông;</w:t>
            </w:r>
            <w:r w:rsidRPr="00647054">
              <w:rPr>
                <w:rFonts w:ascii="Times New Roman" w:eastAsia="Times New Roman" w:hAnsi="Times New Roman" w:cs="Times New Roman"/>
                <w:lang w:val="vi-VN"/>
              </w:rPr>
              <w:br/>
              <w:t>- Công báo tỉnh;</w:t>
            </w:r>
            <w:r w:rsidRPr="00647054">
              <w:rPr>
                <w:rFonts w:ascii="Times New Roman" w:eastAsia="Times New Roman" w:hAnsi="Times New Roman" w:cs="Times New Roman"/>
                <w:lang w:val="vi-VN"/>
              </w:rPr>
              <w:br/>
              <w:t>- CT, các PCT UBND tỉnh;</w:t>
            </w:r>
          </w:p>
          <w:p w:rsidR="00647054" w:rsidRPr="00647054" w:rsidRDefault="00647054" w:rsidP="006B61EC">
            <w:pPr>
              <w:spacing w:after="0" w:line="240" w:lineRule="auto"/>
              <w:rPr>
                <w:rFonts w:ascii="Times New Roman" w:eastAsia="Times New Roman" w:hAnsi="Times New Roman" w:cs="Times New Roman"/>
                <w:sz w:val="24"/>
                <w:szCs w:val="24"/>
                <w:lang w:val="vi-VN"/>
              </w:rPr>
            </w:pPr>
            <w:r w:rsidRPr="00647054">
              <w:rPr>
                <w:rFonts w:ascii="Times New Roman" w:eastAsia="Times New Roman" w:hAnsi="Times New Roman" w:cs="Times New Roman"/>
                <w:lang w:val="vi-VN"/>
              </w:rPr>
              <w:t xml:space="preserve">- </w:t>
            </w:r>
            <w:r w:rsidR="006B61EC">
              <w:rPr>
                <w:rFonts w:ascii="Times New Roman" w:eastAsia="Times New Roman" w:hAnsi="Times New Roman" w:cs="Times New Roman"/>
              </w:rPr>
              <w:t>Trung t</w:t>
            </w:r>
            <w:r w:rsidR="006B61EC" w:rsidRPr="006B61EC">
              <w:rPr>
                <w:rFonts w:ascii="Times New Roman" w:eastAsia="Times New Roman" w:hAnsi="Times New Roman" w:cs="Times New Roman"/>
              </w:rPr>
              <w:t>â</w:t>
            </w:r>
            <w:r w:rsidR="006B61EC">
              <w:rPr>
                <w:rFonts w:ascii="Times New Roman" w:eastAsia="Times New Roman" w:hAnsi="Times New Roman" w:cs="Times New Roman"/>
              </w:rPr>
              <w:t>m l</w:t>
            </w:r>
            <w:r w:rsidR="006B61EC" w:rsidRPr="006B61EC">
              <w:rPr>
                <w:rFonts w:ascii="Times New Roman" w:eastAsia="Times New Roman" w:hAnsi="Times New Roman" w:cs="Times New Roman"/>
              </w:rPr>
              <w:t>ư</w:t>
            </w:r>
            <w:r w:rsidR="006B61EC">
              <w:rPr>
                <w:rFonts w:ascii="Times New Roman" w:eastAsia="Times New Roman" w:hAnsi="Times New Roman" w:cs="Times New Roman"/>
              </w:rPr>
              <w:t>u tr</w:t>
            </w:r>
            <w:r w:rsidR="006B61EC" w:rsidRPr="006B61EC">
              <w:rPr>
                <w:rFonts w:ascii="Times New Roman" w:eastAsia="Times New Roman" w:hAnsi="Times New Roman" w:cs="Times New Roman"/>
              </w:rPr>
              <w:t>ữ</w:t>
            </w:r>
            <w:r w:rsidR="006B61EC">
              <w:rPr>
                <w:rFonts w:ascii="Times New Roman" w:eastAsia="Times New Roman" w:hAnsi="Times New Roman" w:cs="Times New Roman"/>
              </w:rPr>
              <w:t xml:space="preserve"> l</w:t>
            </w:r>
            <w:r w:rsidR="006B61EC" w:rsidRPr="006B61EC">
              <w:rPr>
                <w:rFonts w:ascii="Times New Roman" w:eastAsia="Times New Roman" w:hAnsi="Times New Roman" w:cs="Times New Roman"/>
              </w:rPr>
              <w:t>ịch</w:t>
            </w:r>
            <w:r w:rsidR="006B61EC">
              <w:rPr>
                <w:rFonts w:ascii="Times New Roman" w:eastAsia="Times New Roman" w:hAnsi="Times New Roman" w:cs="Times New Roman"/>
              </w:rPr>
              <w:t xml:space="preserve"> s</w:t>
            </w:r>
            <w:r w:rsidR="006B61EC" w:rsidRPr="006B61EC">
              <w:rPr>
                <w:rFonts w:ascii="Times New Roman" w:eastAsia="Times New Roman" w:hAnsi="Times New Roman" w:cs="Times New Roman"/>
              </w:rPr>
              <w:t>ử</w:t>
            </w:r>
            <w:r w:rsidR="006B61EC">
              <w:rPr>
                <w:rFonts w:ascii="Times New Roman" w:eastAsia="Times New Roman" w:hAnsi="Times New Roman" w:cs="Times New Roman"/>
              </w:rPr>
              <w:t xml:space="preserve"> t</w:t>
            </w:r>
            <w:r w:rsidR="006B61EC" w:rsidRPr="006B61EC">
              <w:rPr>
                <w:rFonts w:ascii="Times New Roman" w:eastAsia="Times New Roman" w:hAnsi="Times New Roman" w:cs="Times New Roman"/>
              </w:rPr>
              <w:t>ỉnh</w:t>
            </w:r>
            <w:r w:rsidRPr="00647054">
              <w:rPr>
                <w:rFonts w:ascii="Times New Roman" w:eastAsia="Times New Roman" w:hAnsi="Times New Roman" w:cs="Times New Roman"/>
                <w:lang w:val="vi-VN"/>
              </w:rPr>
              <w:t>;</w:t>
            </w:r>
            <w:r w:rsidRPr="00647054">
              <w:rPr>
                <w:rFonts w:ascii="Times New Roman" w:eastAsia="Times New Roman" w:hAnsi="Times New Roman" w:cs="Times New Roman"/>
                <w:lang w:val="vi-VN"/>
              </w:rPr>
              <w:br/>
              <w:t>- Lưu VT, KT</w:t>
            </w:r>
            <w:r w:rsidRPr="00647054">
              <w:rPr>
                <w:rFonts w:ascii="Times New Roman" w:eastAsia="Times New Roman" w:hAnsi="Times New Roman" w:cs="Times New Roman"/>
              </w:rPr>
              <w:t>KH</w:t>
            </w:r>
            <w:r w:rsidRPr="00647054">
              <w:rPr>
                <w:rFonts w:ascii="Times New Roman" w:eastAsia="Times New Roman" w:hAnsi="Times New Roman" w:cs="Times New Roman"/>
                <w:lang w:val="vi-VN"/>
              </w:rPr>
              <w:t>.</w:t>
            </w:r>
          </w:p>
        </w:tc>
        <w:tc>
          <w:tcPr>
            <w:tcW w:w="4680" w:type="dxa"/>
            <w:tcMar>
              <w:top w:w="0" w:type="dxa"/>
              <w:left w:w="108" w:type="dxa"/>
              <w:bottom w:w="0" w:type="dxa"/>
              <w:right w:w="108" w:type="dxa"/>
            </w:tcMar>
          </w:tcPr>
          <w:p w:rsidR="00647054" w:rsidRPr="00647054" w:rsidRDefault="00647054" w:rsidP="00647054">
            <w:pPr>
              <w:spacing w:after="0" w:line="380" w:lineRule="exact"/>
              <w:jc w:val="center"/>
              <w:rPr>
                <w:rFonts w:ascii="Times New Roman" w:eastAsia="Times New Roman" w:hAnsi="Times New Roman" w:cs="Times New Roman"/>
                <w:sz w:val="28"/>
                <w:szCs w:val="28"/>
                <w:lang w:val="vi-VN"/>
              </w:rPr>
            </w:pPr>
            <w:r w:rsidRPr="00647054">
              <w:rPr>
                <w:rFonts w:ascii="Times New Roman" w:eastAsia="Times New Roman" w:hAnsi="Times New Roman" w:cs="Times New Roman"/>
                <w:b/>
                <w:bCs/>
                <w:sz w:val="28"/>
                <w:szCs w:val="28"/>
                <w:lang w:val="vi-VN"/>
              </w:rPr>
              <w:t>TM. ỦY BAN NHÂN DÂN</w:t>
            </w:r>
            <w:r w:rsidRPr="00647054">
              <w:rPr>
                <w:rFonts w:ascii="Times New Roman" w:eastAsia="Times New Roman" w:hAnsi="Times New Roman" w:cs="Times New Roman"/>
                <w:b/>
                <w:bCs/>
                <w:sz w:val="28"/>
                <w:szCs w:val="28"/>
                <w:lang w:val="vi-VN"/>
              </w:rPr>
              <w:br/>
              <w:t>CHỦ TỊCH</w:t>
            </w:r>
            <w:r w:rsidRPr="00647054">
              <w:rPr>
                <w:rFonts w:ascii="Times New Roman" w:eastAsia="Times New Roman" w:hAnsi="Times New Roman" w:cs="Times New Roman"/>
                <w:b/>
                <w:bCs/>
                <w:sz w:val="28"/>
                <w:szCs w:val="28"/>
                <w:lang w:val="vi-VN"/>
              </w:rPr>
              <w:br/>
            </w:r>
            <w:r w:rsidRPr="00647054">
              <w:rPr>
                <w:rFonts w:ascii="Times New Roman" w:eastAsia="Times New Roman" w:hAnsi="Times New Roman" w:cs="Times New Roman"/>
                <w:b/>
                <w:bCs/>
                <w:sz w:val="28"/>
                <w:szCs w:val="28"/>
                <w:lang w:val="vi-VN"/>
              </w:rPr>
              <w:br/>
            </w:r>
          </w:p>
        </w:tc>
      </w:tr>
    </w:tbl>
    <w:p w:rsidR="003A7DD3" w:rsidRDefault="003A7DD3" w:rsidP="00E47796"/>
    <w:sectPr w:rsidR="003A7DD3" w:rsidSect="007B4B5C">
      <w:headerReference w:type="default" r:id="rId8"/>
      <w:footerReference w:type="default" r:id="rId9"/>
      <w:pgSz w:w="11909" w:h="16834" w:code="9"/>
      <w:pgMar w:top="1134" w:right="1134" w:bottom="1134" w:left="1701" w:header="426" w:footer="527"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891931"/>
      <w:docPartObj>
        <w:docPartGallery w:val="Page Numbers (Bottom of Page)"/>
        <w:docPartUnique/>
      </w:docPartObj>
    </w:sdtPr>
    <w:sdtEndPr>
      <w:rPr>
        <w:noProof/>
      </w:rPr>
    </w:sdtEndPr>
    <w:sdtContent>
      <w:p w:rsidR="007B4B5C" w:rsidRDefault="007B4B5C">
        <w:pPr>
          <w:pStyle w:val="Footer"/>
          <w:jc w:val="right"/>
        </w:pPr>
        <w:r>
          <w:fldChar w:fldCharType="begin"/>
        </w:r>
        <w:r>
          <w:instrText xml:space="preserve"> PAGE   \* MERGEFORMAT </w:instrText>
        </w:r>
        <w:r>
          <w:fldChar w:fldCharType="separate"/>
        </w:r>
        <w:r w:rsidR="00FA13C4">
          <w:rPr>
            <w:noProof/>
          </w:rPr>
          <w:t>4</w:t>
        </w:r>
        <w:r>
          <w:rPr>
            <w:noProof/>
          </w:rPr>
          <w:fldChar w:fldCharType="end"/>
        </w:r>
      </w:p>
    </w:sdtContent>
  </w:sdt>
  <w:p w:rsidR="007B4B5C" w:rsidRDefault="007B4B5C" w:rsidP="007B4B5C">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5C" w:rsidRDefault="007B4B5C">
    <w:pPr>
      <w:pStyle w:val="Footer"/>
      <w:jc w:val="right"/>
    </w:pPr>
  </w:p>
  <w:p w:rsidR="007B4B5C" w:rsidRDefault="007B4B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5C" w:rsidRDefault="007B4B5C">
    <w:pPr>
      <w:pStyle w:val="Footer"/>
      <w:jc w:val="right"/>
    </w:pPr>
  </w:p>
  <w:p w:rsidR="007B4B5C" w:rsidRDefault="007B4B5C" w:rsidP="007B4B5C">
    <w:pPr>
      <w:pStyle w:val="Footer"/>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579128"/>
      <w:docPartObj>
        <w:docPartGallery w:val="Page Numbers (Top of Page)"/>
        <w:docPartUnique/>
      </w:docPartObj>
    </w:sdtPr>
    <w:sdtEndPr>
      <w:rPr>
        <w:noProof/>
        <w:sz w:val="28"/>
        <w:szCs w:val="28"/>
      </w:rPr>
    </w:sdtEndPr>
    <w:sdtContent>
      <w:p w:rsidR="007B4B5C" w:rsidRPr="00730913" w:rsidRDefault="007B4B5C">
        <w:pPr>
          <w:pStyle w:val="Header"/>
          <w:jc w:val="center"/>
          <w:rPr>
            <w:sz w:val="28"/>
            <w:szCs w:val="28"/>
          </w:rPr>
        </w:pPr>
        <w:r w:rsidRPr="00730913">
          <w:rPr>
            <w:sz w:val="28"/>
            <w:szCs w:val="28"/>
          </w:rPr>
          <w:fldChar w:fldCharType="begin"/>
        </w:r>
        <w:r w:rsidRPr="00730913">
          <w:rPr>
            <w:sz w:val="28"/>
            <w:szCs w:val="28"/>
          </w:rPr>
          <w:instrText xml:space="preserve"> PAGE   \* MERGEFORMAT </w:instrText>
        </w:r>
        <w:r w:rsidRPr="00730913">
          <w:rPr>
            <w:sz w:val="28"/>
            <w:szCs w:val="28"/>
          </w:rPr>
          <w:fldChar w:fldCharType="separate"/>
        </w:r>
        <w:r w:rsidR="00FA13C4">
          <w:rPr>
            <w:noProof/>
            <w:sz w:val="28"/>
            <w:szCs w:val="28"/>
          </w:rPr>
          <w:t>3</w:t>
        </w:r>
        <w:r w:rsidRPr="00730913">
          <w:rPr>
            <w:noProof/>
            <w:sz w:val="28"/>
            <w:szCs w:val="28"/>
          </w:rPr>
          <w:fldChar w:fldCharType="end"/>
        </w:r>
      </w:p>
    </w:sdtContent>
  </w:sdt>
  <w:p w:rsidR="007B4B5C" w:rsidRDefault="007B4B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54"/>
    <w:rsid w:val="00000D47"/>
    <w:rsid w:val="0001472C"/>
    <w:rsid w:val="00025428"/>
    <w:rsid w:val="00040FEA"/>
    <w:rsid w:val="00055323"/>
    <w:rsid w:val="00067044"/>
    <w:rsid w:val="0007579E"/>
    <w:rsid w:val="000A25B6"/>
    <w:rsid w:val="000C6F5F"/>
    <w:rsid w:val="000C7AE3"/>
    <w:rsid w:val="00122635"/>
    <w:rsid w:val="00142AE0"/>
    <w:rsid w:val="00160789"/>
    <w:rsid w:val="00177BEF"/>
    <w:rsid w:val="00191F90"/>
    <w:rsid w:val="001B2AB9"/>
    <w:rsid w:val="001B47A9"/>
    <w:rsid w:val="001D5D6E"/>
    <w:rsid w:val="001E258A"/>
    <w:rsid w:val="00201B71"/>
    <w:rsid w:val="002048FB"/>
    <w:rsid w:val="00211465"/>
    <w:rsid w:val="0021577E"/>
    <w:rsid w:val="00216850"/>
    <w:rsid w:val="00230F5C"/>
    <w:rsid w:val="0025598C"/>
    <w:rsid w:val="00277DDB"/>
    <w:rsid w:val="00287551"/>
    <w:rsid w:val="00296056"/>
    <w:rsid w:val="002969E0"/>
    <w:rsid w:val="002A1FEA"/>
    <w:rsid w:val="002B6AC7"/>
    <w:rsid w:val="002E00B3"/>
    <w:rsid w:val="002E5DE4"/>
    <w:rsid w:val="002F16F8"/>
    <w:rsid w:val="002F783C"/>
    <w:rsid w:val="00302E63"/>
    <w:rsid w:val="00312AEF"/>
    <w:rsid w:val="003335AC"/>
    <w:rsid w:val="00344FAF"/>
    <w:rsid w:val="00382ECE"/>
    <w:rsid w:val="00393AA7"/>
    <w:rsid w:val="003A7DD3"/>
    <w:rsid w:val="003C0C1C"/>
    <w:rsid w:val="003C75E8"/>
    <w:rsid w:val="003E2AA7"/>
    <w:rsid w:val="00421A0D"/>
    <w:rsid w:val="004553AC"/>
    <w:rsid w:val="00470E7F"/>
    <w:rsid w:val="00473290"/>
    <w:rsid w:val="00481A2C"/>
    <w:rsid w:val="004944F5"/>
    <w:rsid w:val="004B7E18"/>
    <w:rsid w:val="004C124A"/>
    <w:rsid w:val="004C55BD"/>
    <w:rsid w:val="004C6354"/>
    <w:rsid w:val="004D70BA"/>
    <w:rsid w:val="004E3CA4"/>
    <w:rsid w:val="004F3826"/>
    <w:rsid w:val="00502887"/>
    <w:rsid w:val="005076C5"/>
    <w:rsid w:val="005108DA"/>
    <w:rsid w:val="00517847"/>
    <w:rsid w:val="0053429F"/>
    <w:rsid w:val="00546F08"/>
    <w:rsid w:val="005654C7"/>
    <w:rsid w:val="00575B07"/>
    <w:rsid w:val="00581DD8"/>
    <w:rsid w:val="005851E6"/>
    <w:rsid w:val="00597580"/>
    <w:rsid w:val="005C39FD"/>
    <w:rsid w:val="005E11BF"/>
    <w:rsid w:val="005F0353"/>
    <w:rsid w:val="00610278"/>
    <w:rsid w:val="00627254"/>
    <w:rsid w:val="006278A9"/>
    <w:rsid w:val="0063378D"/>
    <w:rsid w:val="00647054"/>
    <w:rsid w:val="00690D08"/>
    <w:rsid w:val="006A25C6"/>
    <w:rsid w:val="006B61EC"/>
    <w:rsid w:val="0070681A"/>
    <w:rsid w:val="00707D02"/>
    <w:rsid w:val="00710811"/>
    <w:rsid w:val="007178CF"/>
    <w:rsid w:val="00733849"/>
    <w:rsid w:val="007B4B5C"/>
    <w:rsid w:val="007C5F31"/>
    <w:rsid w:val="008203EF"/>
    <w:rsid w:val="008300DA"/>
    <w:rsid w:val="00855E02"/>
    <w:rsid w:val="00856B54"/>
    <w:rsid w:val="00881E2C"/>
    <w:rsid w:val="008A388E"/>
    <w:rsid w:val="008D4B89"/>
    <w:rsid w:val="00902453"/>
    <w:rsid w:val="00917DB4"/>
    <w:rsid w:val="0097216F"/>
    <w:rsid w:val="00974D61"/>
    <w:rsid w:val="00975B22"/>
    <w:rsid w:val="00995941"/>
    <w:rsid w:val="009A63C8"/>
    <w:rsid w:val="009B3FA7"/>
    <w:rsid w:val="009B5745"/>
    <w:rsid w:val="009C04AF"/>
    <w:rsid w:val="009C66E2"/>
    <w:rsid w:val="009E42E3"/>
    <w:rsid w:val="009E5848"/>
    <w:rsid w:val="009F2DFA"/>
    <w:rsid w:val="00A052CA"/>
    <w:rsid w:val="00A16ED9"/>
    <w:rsid w:val="00A21F46"/>
    <w:rsid w:val="00A4679D"/>
    <w:rsid w:val="00A47970"/>
    <w:rsid w:val="00A563C1"/>
    <w:rsid w:val="00A67CF4"/>
    <w:rsid w:val="00AB08D0"/>
    <w:rsid w:val="00AB4ACA"/>
    <w:rsid w:val="00AD75B0"/>
    <w:rsid w:val="00AE73F0"/>
    <w:rsid w:val="00B41F32"/>
    <w:rsid w:val="00B4487B"/>
    <w:rsid w:val="00B45E5F"/>
    <w:rsid w:val="00B512FA"/>
    <w:rsid w:val="00B73A69"/>
    <w:rsid w:val="00B80DFF"/>
    <w:rsid w:val="00B81E4C"/>
    <w:rsid w:val="00BB7B90"/>
    <w:rsid w:val="00BD18AF"/>
    <w:rsid w:val="00BD2655"/>
    <w:rsid w:val="00BD7593"/>
    <w:rsid w:val="00BF54D0"/>
    <w:rsid w:val="00C13D3D"/>
    <w:rsid w:val="00C16D5F"/>
    <w:rsid w:val="00C35D78"/>
    <w:rsid w:val="00C364D1"/>
    <w:rsid w:val="00C61AF9"/>
    <w:rsid w:val="00C736CB"/>
    <w:rsid w:val="00CD27A0"/>
    <w:rsid w:val="00CD3290"/>
    <w:rsid w:val="00CD3BAE"/>
    <w:rsid w:val="00CD7C2B"/>
    <w:rsid w:val="00CE3ADB"/>
    <w:rsid w:val="00D06D73"/>
    <w:rsid w:val="00D11C11"/>
    <w:rsid w:val="00D478AC"/>
    <w:rsid w:val="00D90EF5"/>
    <w:rsid w:val="00DD3CB2"/>
    <w:rsid w:val="00DD7636"/>
    <w:rsid w:val="00E36E40"/>
    <w:rsid w:val="00E45C49"/>
    <w:rsid w:val="00E47796"/>
    <w:rsid w:val="00E85B1F"/>
    <w:rsid w:val="00EB1F90"/>
    <w:rsid w:val="00EB2E98"/>
    <w:rsid w:val="00ED07C5"/>
    <w:rsid w:val="00F163AD"/>
    <w:rsid w:val="00F25658"/>
    <w:rsid w:val="00F60555"/>
    <w:rsid w:val="00F645B5"/>
    <w:rsid w:val="00F824D9"/>
    <w:rsid w:val="00F90F6F"/>
    <w:rsid w:val="00FA13C4"/>
    <w:rsid w:val="00FA3EAA"/>
    <w:rsid w:val="00FD3700"/>
    <w:rsid w:val="00FF00CE"/>
    <w:rsid w:val="00FF4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054"/>
    <w:pPr>
      <w:tabs>
        <w:tab w:val="center" w:pos="4680"/>
        <w:tab w:val="right" w:pos="9360"/>
      </w:tabs>
      <w:spacing w:after="0" w:line="240" w:lineRule="auto"/>
    </w:pPr>
    <w:rPr>
      <w:rFonts w:ascii="Times New Roman" w:eastAsia="Times New Roman" w:hAnsi="Times New Roman" w:cs="Times New Roman"/>
      <w:sz w:val="24"/>
      <w:szCs w:val="24"/>
      <w:lang w:val="vi-VN"/>
    </w:rPr>
  </w:style>
  <w:style w:type="character" w:customStyle="1" w:styleId="HeaderChar">
    <w:name w:val="Header Char"/>
    <w:basedOn w:val="DefaultParagraphFont"/>
    <w:link w:val="Header"/>
    <w:uiPriority w:val="99"/>
    <w:rsid w:val="00647054"/>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647054"/>
    <w:pPr>
      <w:tabs>
        <w:tab w:val="center" w:pos="4680"/>
        <w:tab w:val="right" w:pos="9360"/>
      </w:tabs>
      <w:spacing w:after="0" w:line="240" w:lineRule="auto"/>
    </w:pPr>
    <w:rPr>
      <w:rFonts w:ascii="Times New Roman" w:eastAsia="Times New Roman" w:hAnsi="Times New Roman" w:cs="Times New Roman"/>
      <w:sz w:val="24"/>
      <w:szCs w:val="24"/>
      <w:lang w:val="vi-VN"/>
    </w:rPr>
  </w:style>
  <w:style w:type="character" w:customStyle="1" w:styleId="FooterChar">
    <w:name w:val="Footer Char"/>
    <w:basedOn w:val="DefaultParagraphFont"/>
    <w:link w:val="Footer"/>
    <w:uiPriority w:val="99"/>
    <w:rsid w:val="00647054"/>
    <w:rPr>
      <w:rFonts w:ascii="Times New Roman" w:eastAsia="Times New Roman" w:hAnsi="Times New Roman" w:cs="Times New Roman"/>
      <w:sz w:val="24"/>
      <w:szCs w:val="24"/>
      <w:lang w:val="vi-VN"/>
    </w:rPr>
  </w:style>
  <w:style w:type="table" w:styleId="TableGrid">
    <w:name w:val="Table Grid"/>
    <w:basedOn w:val="TableNormal"/>
    <w:uiPriority w:val="59"/>
    <w:rsid w:val="00647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054"/>
    <w:pPr>
      <w:tabs>
        <w:tab w:val="center" w:pos="4680"/>
        <w:tab w:val="right" w:pos="9360"/>
      </w:tabs>
      <w:spacing w:after="0" w:line="240" w:lineRule="auto"/>
    </w:pPr>
    <w:rPr>
      <w:rFonts w:ascii="Times New Roman" w:eastAsia="Times New Roman" w:hAnsi="Times New Roman" w:cs="Times New Roman"/>
      <w:sz w:val="24"/>
      <w:szCs w:val="24"/>
      <w:lang w:val="vi-VN"/>
    </w:rPr>
  </w:style>
  <w:style w:type="character" w:customStyle="1" w:styleId="HeaderChar">
    <w:name w:val="Header Char"/>
    <w:basedOn w:val="DefaultParagraphFont"/>
    <w:link w:val="Header"/>
    <w:uiPriority w:val="99"/>
    <w:rsid w:val="00647054"/>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647054"/>
    <w:pPr>
      <w:tabs>
        <w:tab w:val="center" w:pos="4680"/>
        <w:tab w:val="right" w:pos="9360"/>
      </w:tabs>
      <w:spacing w:after="0" w:line="240" w:lineRule="auto"/>
    </w:pPr>
    <w:rPr>
      <w:rFonts w:ascii="Times New Roman" w:eastAsia="Times New Roman" w:hAnsi="Times New Roman" w:cs="Times New Roman"/>
      <w:sz w:val="24"/>
      <w:szCs w:val="24"/>
      <w:lang w:val="vi-VN"/>
    </w:rPr>
  </w:style>
  <w:style w:type="character" w:customStyle="1" w:styleId="FooterChar">
    <w:name w:val="Footer Char"/>
    <w:basedOn w:val="DefaultParagraphFont"/>
    <w:link w:val="Footer"/>
    <w:uiPriority w:val="99"/>
    <w:rsid w:val="00647054"/>
    <w:rPr>
      <w:rFonts w:ascii="Times New Roman" w:eastAsia="Times New Roman" w:hAnsi="Times New Roman" w:cs="Times New Roman"/>
      <w:sz w:val="24"/>
      <w:szCs w:val="24"/>
      <w:lang w:val="vi-VN"/>
    </w:rPr>
  </w:style>
  <w:style w:type="table" w:styleId="TableGrid">
    <w:name w:val="Table Grid"/>
    <w:basedOn w:val="TableNormal"/>
    <w:uiPriority w:val="59"/>
    <w:rsid w:val="00647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156670">
      <w:bodyDiv w:val="1"/>
      <w:marLeft w:val="0"/>
      <w:marRight w:val="0"/>
      <w:marTop w:val="0"/>
      <w:marBottom w:val="0"/>
      <w:divBdr>
        <w:top w:val="none" w:sz="0" w:space="0" w:color="auto"/>
        <w:left w:val="none" w:sz="0" w:space="0" w:color="auto"/>
        <w:bottom w:val="none" w:sz="0" w:space="0" w:color="auto"/>
        <w:right w:val="none" w:sz="0" w:space="0" w:color="auto"/>
      </w:divBdr>
    </w:div>
    <w:div w:id="192526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E28BE-5F33-44C2-9533-260F4ED5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3513</Words>
  <Characters>20029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cp:lastPrinted>2019-06-17T07:05:00Z</cp:lastPrinted>
  <dcterms:created xsi:type="dcterms:W3CDTF">2019-06-17T07:03:00Z</dcterms:created>
  <dcterms:modified xsi:type="dcterms:W3CDTF">2019-06-17T07:23:00Z</dcterms:modified>
</cp:coreProperties>
</file>